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C" w:rsidRDefault="009009AD">
      <w:pPr>
        <w:jc w:val="center"/>
        <w:rPr>
          <w:rFonts w:ascii="Arial Narrow" w:eastAsia="Arial Narrow" w:hAnsi="Arial Narrow" w:cs="Arial Narrow"/>
          <w:b/>
          <w:i/>
          <w:smallCaps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i/>
          <w:smallCaps/>
          <w:sz w:val="22"/>
          <w:szCs w:val="22"/>
        </w:rPr>
        <w:t xml:space="preserve">Arizona Substance Abuse Partnership </w:t>
      </w:r>
    </w:p>
    <w:p w:rsidR="00232C6C" w:rsidRDefault="009009AD">
      <w:pPr>
        <w:jc w:val="center"/>
        <w:rPr>
          <w:rFonts w:ascii="Arial Narrow" w:eastAsia="Arial Narrow" w:hAnsi="Arial Narrow" w:cs="Arial Narrow"/>
          <w:b/>
          <w:sz w:val="22"/>
          <w:szCs w:val="22"/>
          <w:highlight w:val="white"/>
        </w:rPr>
      </w:pPr>
      <w:r>
        <w:rPr>
          <w:rFonts w:ascii="Arial Narrow" w:eastAsia="Arial Narrow" w:hAnsi="Arial Narrow" w:cs="Arial Narrow"/>
          <w:b/>
          <w:sz w:val="22"/>
          <w:szCs w:val="22"/>
          <w:highlight w:val="white"/>
        </w:rPr>
        <w:t>September 26, 2024, at 1:00 PM</w:t>
      </w:r>
    </w:p>
    <w:p w:rsidR="00232C6C" w:rsidRDefault="009009A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Governor’s Office of Youth Faith and Family, 2nd Floor Conference Room</w:t>
      </w:r>
    </w:p>
    <w:p w:rsidR="00232C6C" w:rsidRDefault="009009A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Meeting Location will be open at 12:45 PM</w:t>
      </w:r>
    </w:p>
    <w:p w:rsidR="00232C6C" w:rsidRDefault="009009A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1700 W. Washington</w:t>
      </w:r>
    </w:p>
    <w:p w:rsidR="00232C6C" w:rsidRDefault="009009A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Phoenix, AZ 85007</w:t>
      </w:r>
    </w:p>
    <w:p w:rsidR="00232C6C" w:rsidRDefault="009009AD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Please click the link below to join the webinar:</w:t>
      </w:r>
    </w:p>
    <w:p w:rsidR="00232C6C" w:rsidRDefault="009009AD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</w:t>
      </w:r>
      <w:hyperlink r:id="rId8">
        <w:r>
          <w:rPr>
            <w:rFonts w:ascii="Arial Narrow" w:eastAsia="Arial Narrow" w:hAnsi="Arial Narrow" w:cs="Arial Narrow"/>
            <w:color w:val="1155CC"/>
            <w:sz w:val="22"/>
            <w:szCs w:val="22"/>
            <w:u w:val="single"/>
          </w:rPr>
          <w:t>https://us06web.zoom.us/j/88434766483?pwd=ASSi7fbfzyJphHJpBsmeb7jTGzToBq.1</w:t>
        </w:r>
      </w:hyperlink>
    </w:p>
    <w:p w:rsidR="00232C6C" w:rsidRDefault="00232C6C">
      <w:pPr>
        <w:rPr>
          <w:rFonts w:ascii="Arial Narrow" w:eastAsia="Arial Narrow" w:hAnsi="Arial Narrow" w:cs="Arial Narrow"/>
          <w:sz w:val="22"/>
          <w:szCs w:val="22"/>
        </w:rPr>
      </w:pPr>
    </w:p>
    <w:p w:rsidR="00232C6C" w:rsidRDefault="00232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i/>
          <w:color w:val="000000"/>
          <w:sz w:val="14"/>
          <w:szCs w:val="14"/>
        </w:rPr>
      </w:pPr>
    </w:p>
    <w:p w:rsidR="00232C6C" w:rsidRDefault="009009AD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  <w:t>MEETING AGENDA</w:t>
      </w:r>
    </w:p>
    <w:p w:rsidR="00837C25" w:rsidRDefault="00837C25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</w:pPr>
    </w:p>
    <w:tbl>
      <w:tblPr>
        <w:tblStyle w:val="a1"/>
        <w:tblW w:w="9390" w:type="dxa"/>
        <w:tblInd w:w="-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140"/>
      </w:tblGrid>
      <w:tr w:rsidR="00232C6C">
        <w:trPr>
          <w:trHeight w:val="226"/>
        </w:trPr>
        <w:tc>
          <w:tcPr>
            <w:tcW w:w="525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 xml:space="preserve">Agenda Item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(*Action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anticipated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32C6C">
        <w:trPr>
          <w:trHeight w:val="94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232C6C">
        <w:trPr>
          <w:trHeight w:val="237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Call to Order </w:t>
            </w: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Sara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Vice-Chair</w:t>
            </w:r>
          </w:p>
        </w:tc>
      </w:tr>
      <w:tr w:rsidR="00232C6C">
        <w:trPr>
          <w:trHeight w:val="413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32C6C">
        <w:tc>
          <w:tcPr>
            <w:tcW w:w="5250" w:type="dxa"/>
          </w:tcPr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Welcome/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4140" w:type="dxa"/>
          </w:tcPr>
          <w:p w:rsidR="00232C6C" w:rsidRDefault="009009AD">
            <w:pP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Sara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Vice-Chair</w:t>
            </w:r>
          </w:p>
        </w:tc>
      </w:tr>
      <w:tr w:rsidR="00232C6C">
        <w:trPr>
          <w:trHeight w:val="488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32C6C">
        <w:tc>
          <w:tcPr>
            <w:tcW w:w="5250" w:type="dxa"/>
          </w:tcPr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Approval of Minutes*</w:t>
            </w:r>
          </w:p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May 8, 2024</w:t>
            </w:r>
          </w:p>
        </w:tc>
        <w:tc>
          <w:tcPr>
            <w:tcW w:w="414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Sara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Vice-Chair</w:t>
            </w:r>
          </w:p>
        </w:tc>
      </w:tr>
      <w:tr w:rsidR="00232C6C"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32C6C">
        <w:trPr>
          <w:trHeight w:val="742"/>
        </w:trPr>
        <w:tc>
          <w:tcPr>
            <w:tcW w:w="5250" w:type="dxa"/>
          </w:tcPr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2024 Arizona Youth Survey Data Overview</w:t>
            </w:r>
          </w:p>
        </w:tc>
        <w:tc>
          <w:tcPr>
            <w:tcW w:w="414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Andrew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LeFevre</w:t>
            </w:r>
            <w:proofErr w:type="spellEnd"/>
          </w:p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Arizona Criminal Justice Commission</w:t>
            </w:r>
          </w:p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32C6C">
        <w:trPr>
          <w:trHeight w:val="184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32C6C">
        <w:tc>
          <w:tcPr>
            <w:tcW w:w="5250" w:type="dxa"/>
          </w:tcPr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Fostering Mindfulness in Schools</w:t>
            </w:r>
          </w:p>
        </w:tc>
        <w:tc>
          <w:tcPr>
            <w:tcW w:w="4140" w:type="dxa"/>
          </w:tcPr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    Sunny Wight</w:t>
            </w:r>
          </w:p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Madicyn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Quiroz</w:t>
            </w:r>
          </w:p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     Mindfulness First</w:t>
            </w:r>
          </w:p>
        </w:tc>
      </w:tr>
      <w:tr w:rsidR="00232C6C">
        <w:trPr>
          <w:trHeight w:val="473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32C6C">
        <w:trPr>
          <w:trHeight w:val="508"/>
        </w:trPr>
        <w:tc>
          <w:tcPr>
            <w:tcW w:w="5250" w:type="dxa"/>
          </w:tcPr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Drug Enforcement Administration’s Operation Engage</w:t>
            </w:r>
          </w:p>
        </w:tc>
        <w:tc>
          <w:tcPr>
            <w:tcW w:w="4140" w:type="dxa"/>
          </w:tcPr>
          <w:p w:rsidR="00232C6C" w:rsidRDefault="00320AFF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Cheri OZ</w:t>
            </w:r>
          </w:p>
          <w:p w:rsidR="00232C6C" w:rsidRDefault="009009AD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Drug Enforcement Administration</w:t>
            </w:r>
          </w:p>
          <w:p w:rsidR="00232C6C" w:rsidRDefault="00320AFF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Tory</w:t>
            </w:r>
            <w:bookmarkStart w:id="0" w:name="_GoBack"/>
            <w:bookmarkEnd w:id="0"/>
            <w:r w:rsidR="009009A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Gonzalez</w:t>
            </w:r>
          </w:p>
          <w:p w:rsidR="00232C6C" w:rsidRDefault="00837C2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</w:t>
            </w:r>
            <w:r w:rsidR="009009A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Arizona National Guard Counterdrug Task Force </w:t>
            </w:r>
          </w:p>
        </w:tc>
      </w:tr>
      <w:tr w:rsidR="00232C6C">
        <w:trPr>
          <w:trHeight w:val="270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32C6C">
        <w:trPr>
          <w:trHeight w:val="1027"/>
        </w:trPr>
        <w:tc>
          <w:tcPr>
            <w:tcW w:w="525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ab/>
            </w:r>
          </w:p>
          <w:p w:rsidR="00232C6C" w:rsidRDefault="00900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Community-Based Training and Upcoming Events</w:t>
            </w:r>
          </w:p>
        </w:tc>
        <w:tc>
          <w:tcPr>
            <w:tcW w:w="4140" w:type="dxa"/>
          </w:tcPr>
          <w:p w:rsidR="00232C6C" w:rsidRDefault="00232C6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</w:t>
            </w:r>
            <w:r w:rsidR="00837C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Deb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Stoks</w:t>
            </w:r>
            <w:proofErr w:type="spellEnd"/>
          </w:p>
          <w:p w:rsidR="00232C6C" w:rsidRDefault="00837C2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</w:t>
            </w:r>
            <w:r w:rsidR="009009AD">
              <w:rPr>
                <w:rFonts w:ascii="Arial Narrow" w:eastAsia="Arial Narrow" w:hAnsi="Arial Narrow" w:cs="Arial Narrow"/>
                <w:sz w:val="20"/>
                <w:szCs w:val="20"/>
              </w:rPr>
              <w:t>Arizona National Guard Counterdrug Task Force</w:t>
            </w:r>
          </w:p>
          <w:p w:rsidR="00232C6C" w:rsidRDefault="00232C6C" w:rsidP="00837C2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32C6C">
        <w:tc>
          <w:tcPr>
            <w:tcW w:w="525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8.     Next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Meeting Date:</w:t>
            </w:r>
          </w:p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Wednes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day, </w:t>
            </w: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December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white"/>
              </w:rPr>
              <w:t>, 202</w:t>
            </w:r>
            <w:r>
              <w:rPr>
                <w:rFonts w:ascii="Arial Narrow" w:eastAsia="Arial Narrow" w:hAnsi="Arial Narrow" w:cs="Arial Narrow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140" w:type="dxa"/>
          </w:tcPr>
          <w:p w:rsidR="00232C6C" w:rsidRDefault="00232C6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Sara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Vice-Chair</w:t>
            </w:r>
          </w:p>
        </w:tc>
      </w:tr>
      <w:tr w:rsidR="00232C6C"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32C6C">
        <w:trPr>
          <w:trHeight w:val="169"/>
        </w:trPr>
        <w:tc>
          <w:tcPr>
            <w:tcW w:w="5250" w:type="dxa"/>
          </w:tcPr>
          <w:p w:rsidR="00232C6C" w:rsidRDefault="0023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</w:tcPr>
          <w:p w:rsidR="00232C6C" w:rsidRDefault="00232C6C">
            <w:pP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32C6C">
        <w:tc>
          <w:tcPr>
            <w:tcW w:w="5250" w:type="dxa"/>
          </w:tcPr>
          <w:p w:rsidR="00232C6C" w:rsidRDefault="00900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Adjourn*</w:t>
            </w:r>
          </w:p>
        </w:tc>
        <w:tc>
          <w:tcPr>
            <w:tcW w:w="4140" w:type="dxa"/>
          </w:tcPr>
          <w:p w:rsidR="00232C6C" w:rsidRDefault="009009A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Sara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Salek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Vice-Chair</w:t>
            </w:r>
          </w:p>
        </w:tc>
      </w:tr>
    </w:tbl>
    <w:p w:rsidR="00837C25" w:rsidRDefault="00837C25" w:rsidP="00837C25">
      <w:pPr>
        <w:rPr>
          <w:rFonts w:ascii="Arial Narrow" w:eastAsia="Arial Narrow" w:hAnsi="Arial Narrow" w:cs="Arial Narrow"/>
          <w:i/>
          <w:sz w:val="14"/>
          <w:szCs w:val="14"/>
        </w:rPr>
      </w:pPr>
    </w:p>
    <w:p w:rsidR="00837C25" w:rsidRDefault="00837C25" w:rsidP="00837C25">
      <w:pPr>
        <w:rPr>
          <w:rFonts w:ascii="Arial Narrow" w:eastAsia="Arial Narrow" w:hAnsi="Arial Narrow" w:cs="Arial Narrow"/>
          <w:i/>
          <w:sz w:val="14"/>
          <w:szCs w:val="14"/>
        </w:rPr>
      </w:pPr>
    </w:p>
    <w:p w:rsidR="00837C25" w:rsidRDefault="00837C25" w:rsidP="00837C25">
      <w:pPr>
        <w:rPr>
          <w:rFonts w:ascii="Arial Narrow" w:eastAsia="Arial Narrow" w:hAnsi="Arial Narrow" w:cs="Arial Narrow"/>
          <w:i/>
          <w:sz w:val="14"/>
          <w:szCs w:val="14"/>
        </w:rPr>
      </w:pPr>
    </w:p>
    <w:p w:rsidR="00232C6C" w:rsidRPr="00837C25" w:rsidRDefault="009009AD" w:rsidP="00837C25">
      <w:pPr>
        <w:rPr>
          <w:rFonts w:ascii="Arial Narrow" w:eastAsia="Arial Narrow" w:hAnsi="Arial Narrow" w:cs="Arial Narrow"/>
          <w:i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Pursuant to ARS 38-431.02 (A) (2), the Arizona Substance Abuse Partnership</w:t>
      </w:r>
      <w:r>
        <w:rPr>
          <w:rFonts w:ascii="Arial Narrow" w:eastAsia="Arial Narrow" w:hAnsi="Arial Narrow" w:cs="Arial Narrow"/>
          <w:b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can vote to go into Executive Session for the purpose of discussion or considering documents exempt by law from public inspection and/or discussion or consultation for </w:t>
      </w:r>
      <w:r w:rsidR="00837C25">
        <w:rPr>
          <w:rFonts w:ascii="Arial Narrow" w:eastAsia="Arial Narrow" w:hAnsi="Arial Narrow" w:cs="Arial Narrow"/>
          <w:i/>
          <w:sz w:val="14"/>
          <w:szCs w:val="14"/>
        </w:rPr>
        <w:t xml:space="preserve">legal advice with its attorney </w:t>
      </w:r>
      <w:r>
        <w:rPr>
          <w:rFonts w:ascii="Arial Narrow" w:eastAsia="Arial Narrow" w:hAnsi="Arial Narrow" w:cs="Arial Narrow"/>
          <w:i/>
          <w:sz w:val="14"/>
          <w:szCs w:val="14"/>
        </w:rPr>
        <w:t>Pursuant to A.R.S. § 38-431.01 (H), the Commission may obtain public comment pertaining to any of the listed agenda items if it so desires.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  </w:t>
      </w:r>
    </w:p>
    <w:sectPr w:rsidR="00232C6C" w:rsidRPr="00837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05" w:rsidRDefault="00062705">
      <w:r>
        <w:separator/>
      </w:r>
    </w:p>
  </w:endnote>
  <w:endnote w:type="continuationSeparator" w:id="0">
    <w:p w:rsidR="00062705" w:rsidRDefault="0006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232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232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232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05" w:rsidRDefault="00062705">
      <w:r>
        <w:separator/>
      </w:r>
    </w:p>
  </w:footnote>
  <w:footnote w:type="continuationSeparator" w:id="0">
    <w:p w:rsidR="00062705" w:rsidRDefault="0006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232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9009AD">
    <w:pPr>
      <w:tabs>
        <w:tab w:val="center" w:pos="4680"/>
        <w:tab w:val="right" w:pos="9360"/>
      </w:tabs>
      <w:jc w:val="center"/>
      <w:rPr>
        <w:color w:val="000000"/>
      </w:rPr>
    </w:pPr>
    <w:r>
      <w:rPr>
        <w:rFonts w:ascii="Arial Narrow" w:eastAsia="Arial Narrow" w:hAnsi="Arial Narrow" w:cs="Arial Narrow"/>
        <w:b/>
        <w:noProof/>
        <w:sz w:val="22"/>
        <w:szCs w:val="22"/>
      </w:rPr>
      <w:drawing>
        <wp:inline distT="0" distB="0" distL="0" distR="0">
          <wp:extent cx="2154871" cy="91920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401" r="5398"/>
                  <a:stretch>
                    <a:fillRect/>
                  </a:stretch>
                </pic:blipFill>
                <pic:spPr>
                  <a:xfrm>
                    <a:off x="0" y="0"/>
                    <a:ext cx="2154871" cy="919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C" w:rsidRDefault="00232C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90A11"/>
    <w:multiLevelType w:val="multilevel"/>
    <w:tmpl w:val="B08ECF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6C"/>
    <w:rsid w:val="00062705"/>
    <w:rsid w:val="00232C6C"/>
    <w:rsid w:val="00320AFF"/>
    <w:rsid w:val="00837C25"/>
    <w:rsid w:val="009009AD"/>
    <w:rsid w:val="00E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63BC7-E4CD-4885-A5A4-88A57FA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434766483?pwd=ASSi7fbfzyJphHJpBsmeb7jTGzToBq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65T5E9dcX/772wMCkcWlRE5/Ig==">CgMxLjAyCGguZ2pkZ3hzOAByITFxeVJyejc5MXEyMkszb21halJxVEFuX3JTT0RQdGdsUA==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 Moore</dc:creator>
  <cp:lastModifiedBy>Alfreda Moore</cp:lastModifiedBy>
  <cp:revision>3</cp:revision>
  <cp:lastPrinted>2024-09-20T22:50:00Z</cp:lastPrinted>
  <dcterms:created xsi:type="dcterms:W3CDTF">2024-09-20T23:50:00Z</dcterms:created>
  <dcterms:modified xsi:type="dcterms:W3CDTF">2024-09-24T20:07:00Z</dcterms:modified>
</cp:coreProperties>
</file>