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Default="00185A1E" w:rsidP="000222B2">
      <w:pPr>
        <w:jc w:val="center"/>
        <w:rPr>
          <w:rFonts w:ascii="Arial" w:hAnsi="Arial" w:cs="Arial"/>
          <w:i/>
          <w:iCs/>
          <w:noProof/>
          <w:sz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256FC5F4" wp14:editId="4C09DD35">
            <wp:simplePos x="0" y="0"/>
            <wp:positionH relativeFrom="column">
              <wp:posOffset>3036570</wp:posOffset>
            </wp:positionH>
            <wp:positionV relativeFrom="paragraph">
              <wp:posOffset>-24130</wp:posOffset>
            </wp:positionV>
            <wp:extent cx="792436" cy="759691"/>
            <wp:effectExtent l="0" t="0" r="8255" b="2540"/>
            <wp:wrapNone/>
            <wp:docPr id="2" name="Picture 2" descr="C:\Users\sburba\Documents\Assets\State Seal\StateSeal_C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burba\Documents\Assets\State Seal\StateSeal_Copper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36" cy="7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Default="009B2138" w:rsidP="000222B2">
      <w:pPr>
        <w:jc w:val="center"/>
        <w:rPr>
          <w:rFonts w:ascii="Arial" w:hAnsi="Arial" w:cs="Arial"/>
          <w:i/>
          <w:iCs/>
          <w:noProof/>
          <w:sz w:val="20"/>
        </w:rPr>
      </w:pPr>
    </w:p>
    <w:p w:rsidR="009B2138" w:rsidRPr="000222B2" w:rsidRDefault="009B2138" w:rsidP="000222B2">
      <w:pPr>
        <w:jc w:val="center"/>
        <w:rPr>
          <w:rFonts w:ascii="Arial" w:hAnsi="Arial" w:cs="Arial"/>
          <w:i/>
          <w:iCs/>
          <w:sz w:val="20"/>
        </w:rPr>
      </w:pPr>
    </w:p>
    <w:p w:rsidR="00185A1E" w:rsidRDefault="00185A1E" w:rsidP="0046157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ARIZONA RECIDIVISM REDUCTION WORK GROUP OF THE</w:t>
      </w:r>
    </w:p>
    <w:p w:rsidR="00BA749A" w:rsidRPr="009B2138" w:rsidRDefault="001F2A6A" w:rsidP="00461578">
      <w:pPr>
        <w:jc w:val="center"/>
        <w:rPr>
          <w:rFonts w:ascii="Arial Narrow" w:hAnsi="Arial Narrow" w:cs="Arial"/>
          <w:b/>
          <w:bCs/>
          <w:sz w:val="22"/>
        </w:rPr>
      </w:pPr>
      <w:r w:rsidRPr="00BC5390">
        <w:rPr>
          <w:rFonts w:ascii="Arial Narrow" w:hAnsi="Arial Narrow" w:cs="Arial"/>
          <w:b/>
          <w:bCs/>
        </w:rPr>
        <w:t>ARIZONA</w:t>
      </w:r>
      <w:r w:rsidR="00BA749A" w:rsidRPr="00BC5390">
        <w:rPr>
          <w:rFonts w:ascii="Arial Narrow" w:hAnsi="Arial Narrow" w:cs="Arial"/>
          <w:b/>
          <w:bCs/>
        </w:rPr>
        <w:t xml:space="preserve"> </w:t>
      </w:r>
      <w:r w:rsidR="00552651" w:rsidRPr="00BC5390">
        <w:rPr>
          <w:rFonts w:ascii="Arial Narrow" w:hAnsi="Arial Narrow" w:cs="Arial"/>
          <w:b/>
          <w:bCs/>
        </w:rPr>
        <w:t>SUBSTANCE ABUSE PARTNERSHIP</w:t>
      </w:r>
    </w:p>
    <w:p w:rsidR="003D32D7" w:rsidRPr="009B2138" w:rsidRDefault="003D32D7" w:rsidP="00461578">
      <w:pPr>
        <w:jc w:val="center"/>
        <w:rPr>
          <w:rFonts w:ascii="Arial Narrow" w:hAnsi="Arial Narrow" w:cs="Arial"/>
          <w:b/>
          <w:bCs/>
          <w:sz w:val="16"/>
          <w:szCs w:val="20"/>
        </w:rPr>
      </w:pPr>
    </w:p>
    <w:p w:rsidR="00AB0C03" w:rsidRPr="00F3569C" w:rsidRDefault="00E21FF1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January</w:t>
      </w:r>
      <w:r w:rsidR="008B205B">
        <w:rPr>
          <w:rFonts w:ascii="Arial Narrow" w:hAnsi="Arial Narrow" w:cs="Arial"/>
          <w:b/>
          <w:bCs/>
          <w:sz w:val="20"/>
        </w:rPr>
        <w:t xml:space="preserve"> 15</w:t>
      </w:r>
      <w:r>
        <w:rPr>
          <w:rFonts w:ascii="Arial Narrow" w:hAnsi="Arial Narrow" w:cs="Arial"/>
          <w:b/>
          <w:bCs/>
          <w:sz w:val="20"/>
        </w:rPr>
        <w:t>, 2018</w:t>
      </w:r>
    </w:p>
    <w:p w:rsidR="00AB0C03" w:rsidRPr="00F3569C" w:rsidRDefault="00D92F95" w:rsidP="00AB0C03">
      <w:pPr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3</w:t>
      </w:r>
      <w:r w:rsidR="006E2508">
        <w:rPr>
          <w:rFonts w:ascii="Arial Narrow" w:hAnsi="Arial Narrow" w:cs="Arial"/>
          <w:b/>
          <w:bCs/>
          <w:sz w:val="20"/>
        </w:rPr>
        <w:t>:00</w:t>
      </w:r>
      <w:r w:rsidR="00AB0C03" w:rsidRPr="00F3569C">
        <w:rPr>
          <w:rFonts w:ascii="Arial Narrow" w:hAnsi="Arial Narrow" w:cs="Arial"/>
          <w:b/>
          <w:bCs/>
          <w:sz w:val="20"/>
        </w:rPr>
        <w:t xml:space="preserve"> </w:t>
      </w:r>
      <w:r w:rsidR="006E2508">
        <w:rPr>
          <w:rFonts w:ascii="Arial Narrow" w:hAnsi="Arial Narrow" w:cs="Arial"/>
          <w:b/>
          <w:bCs/>
          <w:sz w:val="20"/>
        </w:rPr>
        <w:t>P</w:t>
      </w:r>
      <w:r w:rsidR="00AB0C03" w:rsidRPr="00F3569C">
        <w:rPr>
          <w:rFonts w:ascii="Arial Narrow" w:hAnsi="Arial Narrow" w:cs="Arial"/>
          <w:b/>
          <w:bCs/>
          <w:sz w:val="20"/>
        </w:rPr>
        <w:t>M</w:t>
      </w:r>
    </w:p>
    <w:p w:rsidR="00552651" w:rsidRPr="00F3569C" w:rsidRDefault="009D36DB" w:rsidP="00880B25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Governor’s Office of Youth, Faith and Family</w:t>
      </w:r>
    </w:p>
    <w:p w:rsidR="00552651" w:rsidRPr="00F3569C" w:rsidRDefault="00552651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1700 West Washington Street</w:t>
      </w:r>
      <w:r w:rsidR="009D36DB">
        <w:rPr>
          <w:rFonts w:ascii="Arial Narrow" w:hAnsi="Arial Narrow"/>
          <w:b/>
          <w:sz w:val="20"/>
        </w:rPr>
        <w:t>, Suite 230</w:t>
      </w:r>
    </w:p>
    <w:p w:rsidR="00880B25" w:rsidRPr="00F3569C" w:rsidRDefault="00880B25" w:rsidP="00880B25">
      <w:pPr>
        <w:jc w:val="center"/>
        <w:rPr>
          <w:rFonts w:ascii="Arial Narrow" w:hAnsi="Arial Narrow"/>
          <w:b/>
          <w:sz w:val="20"/>
        </w:rPr>
      </w:pPr>
      <w:r w:rsidRPr="00F3569C">
        <w:rPr>
          <w:rFonts w:ascii="Arial Narrow" w:hAnsi="Arial Narrow"/>
          <w:b/>
          <w:sz w:val="20"/>
        </w:rPr>
        <w:t>Phoenix, A</w:t>
      </w:r>
      <w:r w:rsidR="001F2A6A" w:rsidRPr="00F3569C">
        <w:rPr>
          <w:rFonts w:ascii="Arial Narrow" w:hAnsi="Arial Narrow"/>
          <w:b/>
          <w:sz w:val="20"/>
        </w:rPr>
        <w:t>rizona</w:t>
      </w:r>
      <w:r w:rsidRPr="00F3569C">
        <w:rPr>
          <w:rFonts w:ascii="Arial Narrow" w:hAnsi="Arial Narrow"/>
          <w:b/>
          <w:sz w:val="20"/>
        </w:rPr>
        <w:t xml:space="preserve"> 85007</w:t>
      </w:r>
    </w:p>
    <w:p w:rsidR="00AB0C03" w:rsidRPr="006E66B7" w:rsidRDefault="00AB0C03" w:rsidP="00880B25">
      <w:pPr>
        <w:jc w:val="center"/>
        <w:rPr>
          <w:rFonts w:ascii="Palatino Linotype" w:hAnsi="Palatino Linotype"/>
          <w:b/>
          <w:sz w:val="8"/>
        </w:rPr>
      </w:pPr>
    </w:p>
    <w:p w:rsidR="007D15AB" w:rsidRDefault="007D15AB" w:rsidP="007D15AB">
      <w:pPr>
        <w:pStyle w:val="Body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Pursuant to </w:t>
      </w:r>
      <w:r w:rsidR="00185A1E">
        <w:rPr>
          <w:rFonts w:ascii="Arial Narrow" w:hAnsi="Arial Narrow"/>
          <w:sz w:val="16"/>
          <w:szCs w:val="16"/>
        </w:rPr>
        <w:t xml:space="preserve">ARS 38-431.02 (A) (2), the Recidivism Reduction Work Group of the </w:t>
      </w:r>
      <w:r>
        <w:rPr>
          <w:rFonts w:ascii="Arial Narrow" w:hAnsi="Arial Narrow"/>
          <w:sz w:val="16"/>
          <w:szCs w:val="16"/>
        </w:rPr>
        <w:t>Arizona Substance Abuse Partnership can vote to go into Executive Session for the purpose of discussion or considering documents exempt by law from public inspection and/or discussion or consultation for legal advice with its attorney.</w:t>
      </w:r>
    </w:p>
    <w:p w:rsidR="007D15AB" w:rsidRDefault="007D15AB" w:rsidP="007D15AB">
      <w:pPr>
        <w:pStyle w:val="BodyText"/>
        <w:rPr>
          <w:rFonts w:ascii="Arial Narrow" w:hAnsi="Arial Narrow"/>
          <w:sz w:val="10"/>
          <w:szCs w:val="10"/>
        </w:rPr>
      </w:pPr>
    </w:p>
    <w:p w:rsidR="007D15AB" w:rsidRDefault="007D15AB" w:rsidP="007D15AB">
      <w:pPr>
        <w:pStyle w:val="BodyText"/>
        <w:rPr>
          <w:rFonts w:ascii="Arial Narrow" w:hAnsi="Arial Narrow"/>
          <w:b/>
          <w:caps/>
          <w:sz w:val="10"/>
          <w:szCs w:val="10"/>
        </w:rPr>
      </w:pPr>
      <w:r>
        <w:rPr>
          <w:rFonts w:ascii="Arial Narrow" w:hAnsi="Arial Narrow"/>
          <w:sz w:val="16"/>
          <w:szCs w:val="16"/>
        </w:rPr>
        <w:t xml:space="preserve">Pursuant to A.R.S. § 38-431.01 (H), the </w:t>
      </w:r>
      <w:r w:rsidR="00185A1E">
        <w:rPr>
          <w:rFonts w:ascii="Arial Narrow" w:hAnsi="Arial Narrow"/>
          <w:sz w:val="16"/>
          <w:szCs w:val="16"/>
        </w:rPr>
        <w:t xml:space="preserve">Recidivism Reduction Work Group of the </w:t>
      </w:r>
      <w:r>
        <w:rPr>
          <w:rFonts w:ascii="Arial Narrow" w:hAnsi="Arial Narrow"/>
          <w:sz w:val="16"/>
          <w:szCs w:val="16"/>
        </w:rPr>
        <w:t xml:space="preserve">Arizona Substance Abuse Partnership may obtain public comment pertaining to any of the listed agenda items if it so desires. A formal call to the public will take place at the end of the meeting. </w:t>
      </w:r>
    </w:p>
    <w:p w:rsidR="001C40AC" w:rsidRPr="009B2138" w:rsidRDefault="001C40AC" w:rsidP="00610F5A">
      <w:pPr>
        <w:pStyle w:val="BodyText"/>
        <w:rPr>
          <w:rFonts w:ascii="Arial Narrow" w:hAnsi="Arial Narrow"/>
          <w:b/>
          <w:caps/>
          <w:sz w:val="14"/>
          <w:szCs w:val="22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520"/>
        <w:gridCol w:w="2160"/>
      </w:tblGrid>
      <w:tr w:rsidR="00B7375C" w:rsidRPr="00F3569C" w:rsidTr="00100853">
        <w:trPr>
          <w:trHeight w:val="226"/>
        </w:trPr>
        <w:tc>
          <w:tcPr>
            <w:tcW w:w="513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Agenda Item</w:t>
            </w:r>
          </w:p>
        </w:tc>
        <w:tc>
          <w:tcPr>
            <w:tcW w:w="2520" w:type="dxa"/>
          </w:tcPr>
          <w:p w:rsidR="00B7375C" w:rsidRPr="00F3569C" w:rsidRDefault="00B7375C" w:rsidP="00FE2EB4">
            <w:pPr>
              <w:pStyle w:val="BodyText"/>
              <w:jc w:val="center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3D32D7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  <w:u w:val="single"/>
              </w:rPr>
              <w:t>Anticipated 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Order* </w:t>
            </w:r>
          </w:p>
        </w:tc>
        <w:tc>
          <w:tcPr>
            <w:tcW w:w="2520" w:type="dxa"/>
          </w:tcPr>
          <w:p w:rsidR="00B7375C" w:rsidRPr="00F3569C" w:rsidRDefault="009D36DB" w:rsidP="00876DD6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="00B7375C"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F06C15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880B25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Welcome/Introductions*  </w:t>
            </w:r>
          </w:p>
        </w:tc>
        <w:tc>
          <w:tcPr>
            <w:tcW w:w="2520" w:type="dxa"/>
          </w:tcPr>
          <w:p w:rsidR="00B7375C" w:rsidRPr="00F3569C" w:rsidRDefault="009D36DB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085347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610F5A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0A4530" w:rsidP="00185A1E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Approval of Minutes</w:t>
            </w:r>
            <w:r w:rsidR="001E28F3">
              <w:rPr>
                <w:rFonts w:ascii="Arial Narrow" w:hAnsi="Arial Narrow"/>
                <w:b/>
                <w:i w:val="0"/>
                <w:sz w:val="18"/>
                <w:szCs w:val="20"/>
              </w:rPr>
              <w:t>*</w:t>
            </w:r>
          </w:p>
        </w:tc>
        <w:tc>
          <w:tcPr>
            <w:tcW w:w="2520" w:type="dxa"/>
          </w:tcPr>
          <w:p w:rsidR="00B7375C" w:rsidRPr="00F3569C" w:rsidRDefault="000A4530" w:rsidP="00B7375C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Mike Mitchell</w:t>
            </w: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, Chair</w:t>
            </w:r>
          </w:p>
        </w:tc>
        <w:tc>
          <w:tcPr>
            <w:tcW w:w="2160" w:type="dxa"/>
          </w:tcPr>
          <w:p w:rsidR="00B7375C" w:rsidRPr="00F3569C" w:rsidRDefault="000A4530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  <w:tr w:rsidR="00B7375C" w:rsidRPr="00F3569C" w:rsidTr="00100853">
        <w:trPr>
          <w:trHeight w:val="200"/>
        </w:trPr>
        <w:tc>
          <w:tcPr>
            <w:tcW w:w="5130" w:type="dxa"/>
          </w:tcPr>
          <w:p w:rsidR="00B7375C" w:rsidRPr="00F3569C" w:rsidRDefault="00B7375C" w:rsidP="00FE0806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</w:p>
        </w:tc>
        <w:tc>
          <w:tcPr>
            <w:tcW w:w="252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  <w:tc>
          <w:tcPr>
            <w:tcW w:w="2160" w:type="dxa"/>
          </w:tcPr>
          <w:p w:rsidR="00B7375C" w:rsidRPr="00F3569C" w:rsidRDefault="00B7375C" w:rsidP="00CF216D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021322" w:rsidRPr="00F3569C" w:rsidTr="00100853">
        <w:tc>
          <w:tcPr>
            <w:tcW w:w="5130" w:type="dxa"/>
          </w:tcPr>
          <w:p w:rsidR="00021322" w:rsidRPr="00F3569C" w:rsidRDefault="00021322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20"/>
              </w:rPr>
              <w:t>Grant Progress Update</w:t>
            </w:r>
          </w:p>
        </w:tc>
        <w:tc>
          <w:tcPr>
            <w:tcW w:w="2520" w:type="dxa"/>
          </w:tcPr>
          <w:p w:rsidR="00021322" w:rsidRPr="00EB11AE" w:rsidRDefault="00021322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Kerry Hyatt, ADC</w:t>
            </w:r>
          </w:p>
        </w:tc>
        <w:tc>
          <w:tcPr>
            <w:tcW w:w="2160" w:type="dxa"/>
          </w:tcPr>
          <w:p w:rsidR="00021322" w:rsidRDefault="00021322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  <w:p w:rsidR="00021322" w:rsidRPr="00F3569C" w:rsidRDefault="00021322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Future Agenda Items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rFonts w:ascii="Arial Narrow" w:hAnsi="Arial Narrow"/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100853">
        <w:tc>
          <w:tcPr>
            <w:tcW w:w="5130" w:type="dxa"/>
          </w:tcPr>
          <w:p w:rsidR="00B7375C" w:rsidRPr="00932C88" w:rsidRDefault="00B7375C" w:rsidP="00615528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4"/>
                <w:szCs w:val="20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4"/>
                <w:szCs w:val="20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Call to the Public* 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Discussion</w:t>
            </w:r>
          </w:p>
        </w:tc>
      </w:tr>
      <w:tr w:rsidR="00B7375C" w:rsidRPr="00F3569C" w:rsidTr="002D41D4">
        <w:trPr>
          <w:trHeight w:val="101"/>
        </w:trPr>
        <w:tc>
          <w:tcPr>
            <w:tcW w:w="5130" w:type="dxa"/>
          </w:tcPr>
          <w:p w:rsidR="00B7375C" w:rsidRPr="00932C88" w:rsidRDefault="00B7375C" w:rsidP="00085347">
            <w:pPr>
              <w:pStyle w:val="BodyText"/>
              <w:ind w:left="360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  <w:tc>
          <w:tcPr>
            <w:tcW w:w="2520" w:type="dxa"/>
          </w:tcPr>
          <w:p w:rsidR="00B7375C" w:rsidRPr="00EB11AE" w:rsidRDefault="00B7375C">
            <w:pPr>
              <w:rPr>
                <w:sz w:val="12"/>
                <w:szCs w:val="20"/>
              </w:rPr>
            </w:pPr>
          </w:p>
        </w:tc>
        <w:tc>
          <w:tcPr>
            <w:tcW w:w="2160" w:type="dxa"/>
          </w:tcPr>
          <w:p w:rsidR="00B7375C" w:rsidRPr="00932C88" w:rsidRDefault="00B7375C" w:rsidP="003C5768">
            <w:pPr>
              <w:pStyle w:val="BodyText"/>
              <w:rPr>
                <w:rFonts w:ascii="Arial Narrow" w:hAnsi="Arial Narrow"/>
                <w:i w:val="0"/>
                <w:sz w:val="12"/>
                <w:szCs w:val="16"/>
              </w:rPr>
            </w:pPr>
          </w:p>
        </w:tc>
      </w:tr>
      <w:tr w:rsidR="00B7375C" w:rsidRPr="00F3569C" w:rsidTr="00100853">
        <w:tc>
          <w:tcPr>
            <w:tcW w:w="5130" w:type="dxa"/>
          </w:tcPr>
          <w:p w:rsidR="00B7375C" w:rsidRPr="00F3569C" w:rsidRDefault="00B7375C" w:rsidP="006956CD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 xml:space="preserve">Adjourn* </w:t>
            </w:r>
          </w:p>
          <w:p w:rsidR="00B7375C" w:rsidRPr="00F3569C" w:rsidRDefault="00B7375C" w:rsidP="00573BDD">
            <w:pPr>
              <w:pStyle w:val="BodyText"/>
              <w:rPr>
                <w:rFonts w:ascii="Arial Narrow" w:hAnsi="Arial Narrow"/>
                <w:b/>
                <w:i w:val="0"/>
                <w:sz w:val="18"/>
                <w:szCs w:val="20"/>
              </w:rPr>
            </w:pPr>
            <w:r w:rsidRPr="00F3569C">
              <w:rPr>
                <w:rFonts w:ascii="Times New Roman" w:hAnsi="Times New Roman" w:cs="Times New Roman"/>
                <w:b/>
                <w:i w:val="0"/>
                <w:sz w:val="18"/>
                <w:szCs w:val="20"/>
              </w:rPr>
              <w:t>*</w:t>
            </w:r>
            <w:r w:rsidRPr="00F3569C">
              <w:rPr>
                <w:rFonts w:ascii="Arial Narrow" w:hAnsi="Arial Narrow"/>
                <w:b/>
                <w:i w:val="0"/>
                <w:sz w:val="18"/>
                <w:szCs w:val="20"/>
              </w:rPr>
              <w:t>Standing agenda item.</w:t>
            </w:r>
          </w:p>
        </w:tc>
        <w:tc>
          <w:tcPr>
            <w:tcW w:w="2520" w:type="dxa"/>
          </w:tcPr>
          <w:p w:rsidR="00B7375C" w:rsidRPr="00EB11AE" w:rsidRDefault="009D36DB">
            <w:pPr>
              <w:rPr>
                <w:sz w:val="18"/>
                <w:szCs w:val="20"/>
              </w:rPr>
            </w:pPr>
            <w:r w:rsidRPr="00EB11AE">
              <w:rPr>
                <w:rFonts w:ascii="Arial Narrow" w:hAnsi="Arial Narrow"/>
                <w:sz w:val="18"/>
                <w:szCs w:val="20"/>
              </w:rPr>
              <w:t>Mike Mitchell, Chair</w:t>
            </w:r>
          </w:p>
        </w:tc>
        <w:tc>
          <w:tcPr>
            <w:tcW w:w="2160" w:type="dxa"/>
          </w:tcPr>
          <w:p w:rsidR="00B7375C" w:rsidRPr="00F3569C" w:rsidRDefault="00B7375C" w:rsidP="003C5768">
            <w:pPr>
              <w:pStyle w:val="BodyText"/>
              <w:rPr>
                <w:rFonts w:ascii="Arial Narrow" w:hAnsi="Arial Narrow"/>
                <w:i w:val="0"/>
                <w:sz w:val="18"/>
                <w:szCs w:val="20"/>
              </w:rPr>
            </w:pPr>
            <w:r w:rsidRPr="00F3569C">
              <w:rPr>
                <w:rFonts w:ascii="Arial Narrow" w:hAnsi="Arial Narrow"/>
                <w:i w:val="0"/>
                <w:sz w:val="18"/>
                <w:szCs w:val="20"/>
              </w:rPr>
              <w:t>Action</w:t>
            </w:r>
          </w:p>
        </w:tc>
      </w:tr>
    </w:tbl>
    <w:p w:rsidR="00BC5390" w:rsidRDefault="00BC5390" w:rsidP="00D67430">
      <w:pPr>
        <w:pStyle w:val="BodyText"/>
        <w:rPr>
          <w:sz w:val="16"/>
          <w:szCs w:val="16"/>
        </w:rPr>
      </w:pPr>
    </w:p>
    <w:p w:rsidR="00573BDD" w:rsidRPr="00724CAE" w:rsidRDefault="006956CD" w:rsidP="00D67430">
      <w:pPr>
        <w:pStyle w:val="BodyText"/>
        <w:rPr>
          <w:sz w:val="16"/>
          <w:szCs w:val="16"/>
        </w:rPr>
      </w:pPr>
      <w:r w:rsidRPr="00724CAE">
        <w:rPr>
          <w:sz w:val="16"/>
          <w:szCs w:val="16"/>
        </w:rPr>
        <w:t xml:space="preserve">Arizona Substance Abuse Partnership meeting agendas are subject to change up to 24 hours prior to the meeting.  Supporting documentation related to agenda items is available by contacting </w:t>
      </w:r>
      <w:r w:rsidR="001D7C7D">
        <w:rPr>
          <w:sz w:val="16"/>
          <w:szCs w:val="16"/>
        </w:rPr>
        <w:t>Samuel Burba</w:t>
      </w:r>
      <w:r w:rsidRPr="00724CAE">
        <w:rPr>
          <w:sz w:val="16"/>
          <w:szCs w:val="16"/>
        </w:rPr>
        <w:t xml:space="preserve">, </w:t>
      </w:r>
      <w:r w:rsidR="00021322">
        <w:rPr>
          <w:sz w:val="16"/>
          <w:szCs w:val="16"/>
        </w:rPr>
        <w:t>Interim</w:t>
      </w:r>
      <w:r w:rsidR="00185A1E">
        <w:rPr>
          <w:sz w:val="16"/>
          <w:szCs w:val="16"/>
        </w:rPr>
        <w:t xml:space="preserve"> Director</w:t>
      </w:r>
      <w:r w:rsidR="001D7C7D">
        <w:rPr>
          <w:sz w:val="16"/>
          <w:szCs w:val="16"/>
        </w:rPr>
        <w:t xml:space="preserve">, </w:t>
      </w:r>
      <w:r w:rsidRPr="00724CAE">
        <w:rPr>
          <w:sz w:val="16"/>
          <w:szCs w:val="16"/>
        </w:rPr>
        <w:t xml:space="preserve">Arizona Substance Abuse Partnership, Governor’s Office </w:t>
      </w:r>
      <w:r w:rsidR="00DF4E1C">
        <w:rPr>
          <w:sz w:val="16"/>
          <w:szCs w:val="16"/>
        </w:rPr>
        <w:t xml:space="preserve">of Youth, Faith and Family </w:t>
      </w:r>
      <w:r w:rsidR="001D7C7D">
        <w:rPr>
          <w:sz w:val="16"/>
          <w:szCs w:val="16"/>
        </w:rPr>
        <w:t>at sburba@az.go</w:t>
      </w:r>
      <w:r w:rsidR="006E63FC">
        <w:rPr>
          <w:sz w:val="16"/>
          <w:szCs w:val="16"/>
        </w:rPr>
        <w:t>v</w:t>
      </w:r>
      <w:r w:rsidR="001D7C7D">
        <w:rPr>
          <w:sz w:val="16"/>
          <w:szCs w:val="16"/>
        </w:rPr>
        <w:t>.</w:t>
      </w:r>
    </w:p>
    <w:sectPr w:rsidR="00573BDD" w:rsidRPr="00724CAE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95" w:rsidRDefault="00694995">
      <w:r>
        <w:separator/>
      </w:r>
    </w:p>
  </w:endnote>
  <w:endnote w:type="continuationSeparator" w:id="0">
    <w:p w:rsidR="00694995" w:rsidRDefault="0069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95" w:rsidRDefault="00694995">
      <w:r>
        <w:separator/>
      </w:r>
    </w:p>
  </w:footnote>
  <w:footnote w:type="continuationSeparator" w:id="0">
    <w:p w:rsidR="00694995" w:rsidRDefault="0069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D" w:rsidRDefault="001D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645F0"/>
    <w:multiLevelType w:val="hybridMultilevel"/>
    <w:tmpl w:val="AB14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124E2"/>
    <w:multiLevelType w:val="hybridMultilevel"/>
    <w:tmpl w:val="3230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37F7"/>
    <w:multiLevelType w:val="hybridMultilevel"/>
    <w:tmpl w:val="940E4E0E"/>
    <w:lvl w:ilvl="0" w:tplc="06A664AE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CAF83EC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BA7E60">
      <w:start w:val="1"/>
      <w:numFmt w:val="bullet"/>
      <w:lvlText w:val="•"/>
      <w:lvlJc w:val="left"/>
      <w:pPr>
        <w:ind w:left="1096" w:hanging="361"/>
      </w:pPr>
      <w:rPr>
        <w:rFonts w:hint="default"/>
      </w:rPr>
    </w:lvl>
    <w:lvl w:ilvl="3" w:tplc="C2780F8A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4" w:tplc="8C46EB8C">
      <w:start w:val="1"/>
      <w:numFmt w:val="bullet"/>
      <w:lvlText w:val="•"/>
      <w:lvlJc w:val="left"/>
      <w:pPr>
        <w:ind w:left="1849" w:hanging="361"/>
      </w:pPr>
      <w:rPr>
        <w:rFonts w:hint="default"/>
      </w:rPr>
    </w:lvl>
    <w:lvl w:ilvl="5" w:tplc="FA42480A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6" w:tplc="2C82DF34">
      <w:start w:val="1"/>
      <w:numFmt w:val="bullet"/>
      <w:lvlText w:val="•"/>
      <w:lvlJc w:val="left"/>
      <w:pPr>
        <w:ind w:left="2602" w:hanging="361"/>
      </w:pPr>
      <w:rPr>
        <w:rFonts w:hint="default"/>
      </w:rPr>
    </w:lvl>
    <w:lvl w:ilvl="7" w:tplc="6630D75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3E2A37E2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3391B"/>
    <w:multiLevelType w:val="hybridMultilevel"/>
    <w:tmpl w:val="20B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7D45"/>
    <w:multiLevelType w:val="hybridMultilevel"/>
    <w:tmpl w:val="2506B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0382BD6"/>
    <w:multiLevelType w:val="hybridMultilevel"/>
    <w:tmpl w:val="CE68F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67E36DF"/>
    <w:multiLevelType w:val="hybridMultilevel"/>
    <w:tmpl w:val="86F4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123F0"/>
    <w:multiLevelType w:val="hybridMultilevel"/>
    <w:tmpl w:val="528AED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37"/>
  </w:num>
  <w:num w:numId="10">
    <w:abstractNumId w:val="35"/>
  </w:num>
  <w:num w:numId="11">
    <w:abstractNumId w:val="24"/>
  </w:num>
  <w:num w:numId="12">
    <w:abstractNumId w:val="34"/>
  </w:num>
  <w:num w:numId="13">
    <w:abstractNumId w:val="25"/>
  </w:num>
  <w:num w:numId="14">
    <w:abstractNumId w:val="31"/>
  </w:num>
  <w:num w:numId="15">
    <w:abstractNumId w:val="4"/>
  </w:num>
  <w:num w:numId="16">
    <w:abstractNumId w:val="13"/>
  </w:num>
  <w:num w:numId="17">
    <w:abstractNumId w:val="7"/>
  </w:num>
  <w:num w:numId="18">
    <w:abstractNumId w:val="33"/>
  </w:num>
  <w:num w:numId="19">
    <w:abstractNumId w:val="22"/>
  </w:num>
  <w:num w:numId="20">
    <w:abstractNumId w:val="0"/>
  </w:num>
  <w:num w:numId="21">
    <w:abstractNumId w:val="14"/>
  </w:num>
  <w:num w:numId="22">
    <w:abstractNumId w:val="27"/>
  </w:num>
  <w:num w:numId="23">
    <w:abstractNumId w:val="17"/>
  </w:num>
  <w:num w:numId="24">
    <w:abstractNumId w:val="36"/>
  </w:num>
  <w:num w:numId="25">
    <w:abstractNumId w:val="12"/>
  </w:num>
  <w:num w:numId="26">
    <w:abstractNumId w:val="2"/>
  </w:num>
  <w:num w:numId="27">
    <w:abstractNumId w:val="1"/>
  </w:num>
  <w:num w:numId="28">
    <w:abstractNumId w:val="26"/>
  </w:num>
  <w:num w:numId="29">
    <w:abstractNumId w:val="15"/>
  </w:num>
  <w:num w:numId="30">
    <w:abstractNumId w:val="9"/>
  </w:num>
  <w:num w:numId="31">
    <w:abstractNumId w:val="30"/>
  </w:num>
  <w:num w:numId="32">
    <w:abstractNumId w:val="19"/>
  </w:num>
  <w:num w:numId="33">
    <w:abstractNumId w:val="29"/>
  </w:num>
  <w:num w:numId="34">
    <w:abstractNumId w:val="3"/>
  </w:num>
  <w:num w:numId="35">
    <w:abstractNumId w:val="18"/>
  </w:num>
  <w:num w:numId="36">
    <w:abstractNumId w:val="5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5B"/>
    <w:rsid w:val="00001E3D"/>
    <w:rsid w:val="00003400"/>
    <w:rsid w:val="00005F64"/>
    <w:rsid w:val="000101DE"/>
    <w:rsid w:val="000133A2"/>
    <w:rsid w:val="000149C9"/>
    <w:rsid w:val="00021322"/>
    <w:rsid w:val="00021C10"/>
    <w:rsid w:val="000222B2"/>
    <w:rsid w:val="00025A39"/>
    <w:rsid w:val="0002621B"/>
    <w:rsid w:val="000272A2"/>
    <w:rsid w:val="00027859"/>
    <w:rsid w:val="00027B4D"/>
    <w:rsid w:val="00031921"/>
    <w:rsid w:val="00040FCC"/>
    <w:rsid w:val="00044E5B"/>
    <w:rsid w:val="000512E8"/>
    <w:rsid w:val="00054C07"/>
    <w:rsid w:val="0006185B"/>
    <w:rsid w:val="00061FCA"/>
    <w:rsid w:val="00067B27"/>
    <w:rsid w:val="000738E2"/>
    <w:rsid w:val="00076BC0"/>
    <w:rsid w:val="00076CE9"/>
    <w:rsid w:val="00077143"/>
    <w:rsid w:val="00081127"/>
    <w:rsid w:val="00085347"/>
    <w:rsid w:val="00091BD9"/>
    <w:rsid w:val="000A1CD3"/>
    <w:rsid w:val="000A4530"/>
    <w:rsid w:val="000A49DD"/>
    <w:rsid w:val="000B0EA8"/>
    <w:rsid w:val="000C02C0"/>
    <w:rsid w:val="000C13E3"/>
    <w:rsid w:val="000C45C6"/>
    <w:rsid w:val="000C4B53"/>
    <w:rsid w:val="000C6B2E"/>
    <w:rsid w:val="000C7095"/>
    <w:rsid w:val="000D367F"/>
    <w:rsid w:val="000D687F"/>
    <w:rsid w:val="000F1249"/>
    <w:rsid w:val="000F4EA8"/>
    <w:rsid w:val="00100853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40661"/>
    <w:rsid w:val="00153745"/>
    <w:rsid w:val="001549C6"/>
    <w:rsid w:val="0016211F"/>
    <w:rsid w:val="0016290B"/>
    <w:rsid w:val="00163710"/>
    <w:rsid w:val="001747D3"/>
    <w:rsid w:val="00177B0E"/>
    <w:rsid w:val="001803F0"/>
    <w:rsid w:val="00181C32"/>
    <w:rsid w:val="00183714"/>
    <w:rsid w:val="00185A1E"/>
    <w:rsid w:val="00186271"/>
    <w:rsid w:val="001913BC"/>
    <w:rsid w:val="00194FAF"/>
    <w:rsid w:val="001A25C0"/>
    <w:rsid w:val="001B0742"/>
    <w:rsid w:val="001B1C19"/>
    <w:rsid w:val="001C3470"/>
    <w:rsid w:val="001C40AC"/>
    <w:rsid w:val="001D5983"/>
    <w:rsid w:val="001D7C7D"/>
    <w:rsid w:val="001E0EF8"/>
    <w:rsid w:val="001E13E6"/>
    <w:rsid w:val="001E2141"/>
    <w:rsid w:val="001E28F3"/>
    <w:rsid w:val="001E3346"/>
    <w:rsid w:val="001F0EAF"/>
    <w:rsid w:val="001F2A6A"/>
    <w:rsid w:val="0020669A"/>
    <w:rsid w:val="00210F6B"/>
    <w:rsid w:val="00211102"/>
    <w:rsid w:val="002222F5"/>
    <w:rsid w:val="00230818"/>
    <w:rsid w:val="002310A5"/>
    <w:rsid w:val="00237B67"/>
    <w:rsid w:val="00244C29"/>
    <w:rsid w:val="0025122C"/>
    <w:rsid w:val="002548BB"/>
    <w:rsid w:val="00262336"/>
    <w:rsid w:val="002626D2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D0164"/>
    <w:rsid w:val="002D0A63"/>
    <w:rsid w:val="002D41D4"/>
    <w:rsid w:val="002E0C39"/>
    <w:rsid w:val="002E10A3"/>
    <w:rsid w:val="002E16CE"/>
    <w:rsid w:val="002E5D30"/>
    <w:rsid w:val="003064A1"/>
    <w:rsid w:val="00306D98"/>
    <w:rsid w:val="00317684"/>
    <w:rsid w:val="00330346"/>
    <w:rsid w:val="00331994"/>
    <w:rsid w:val="003348E8"/>
    <w:rsid w:val="00335D92"/>
    <w:rsid w:val="00335DC4"/>
    <w:rsid w:val="003401F5"/>
    <w:rsid w:val="003402FF"/>
    <w:rsid w:val="0034311C"/>
    <w:rsid w:val="00350E66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3721"/>
    <w:rsid w:val="00394F5D"/>
    <w:rsid w:val="003A489F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3F2C"/>
    <w:rsid w:val="003F6998"/>
    <w:rsid w:val="004013D6"/>
    <w:rsid w:val="004037B2"/>
    <w:rsid w:val="004117E4"/>
    <w:rsid w:val="00412C85"/>
    <w:rsid w:val="004202B2"/>
    <w:rsid w:val="00421EC0"/>
    <w:rsid w:val="00433270"/>
    <w:rsid w:val="00436B45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738AB"/>
    <w:rsid w:val="0048322F"/>
    <w:rsid w:val="00483A9E"/>
    <w:rsid w:val="00490232"/>
    <w:rsid w:val="00497713"/>
    <w:rsid w:val="004A0946"/>
    <w:rsid w:val="004A5DA7"/>
    <w:rsid w:val="004B18EB"/>
    <w:rsid w:val="004B23B9"/>
    <w:rsid w:val="004C00A9"/>
    <w:rsid w:val="004C5E5E"/>
    <w:rsid w:val="004C713A"/>
    <w:rsid w:val="004D2B12"/>
    <w:rsid w:val="004D44E4"/>
    <w:rsid w:val="004D54D3"/>
    <w:rsid w:val="004E1E49"/>
    <w:rsid w:val="004F521C"/>
    <w:rsid w:val="004F5FE4"/>
    <w:rsid w:val="004F68DA"/>
    <w:rsid w:val="005023A3"/>
    <w:rsid w:val="00502A5A"/>
    <w:rsid w:val="00510FF6"/>
    <w:rsid w:val="00514D4C"/>
    <w:rsid w:val="00527E3D"/>
    <w:rsid w:val="00530C31"/>
    <w:rsid w:val="005336AA"/>
    <w:rsid w:val="005434D8"/>
    <w:rsid w:val="00552651"/>
    <w:rsid w:val="005732C8"/>
    <w:rsid w:val="00573BDD"/>
    <w:rsid w:val="00581BBB"/>
    <w:rsid w:val="005839C5"/>
    <w:rsid w:val="005840A3"/>
    <w:rsid w:val="00586962"/>
    <w:rsid w:val="00587186"/>
    <w:rsid w:val="00592DC8"/>
    <w:rsid w:val="005A603D"/>
    <w:rsid w:val="005B40E9"/>
    <w:rsid w:val="005C5072"/>
    <w:rsid w:val="005D7BBF"/>
    <w:rsid w:val="005E6672"/>
    <w:rsid w:val="005F4E58"/>
    <w:rsid w:val="005F5AF4"/>
    <w:rsid w:val="005F7CA4"/>
    <w:rsid w:val="00600506"/>
    <w:rsid w:val="00610F5A"/>
    <w:rsid w:val="006117AF"/>
    <w:rsid w:val="006153D6"/>
    <w:rsid w:val="00615528"/>
    <w:rsid w:val="00621C15"/>
    <w:rsid w:val="006222BF"/>
    <w:rsid w:val="00642289"/>
    <w:rsid w:val="00647F35"/>
    <w:rsid w:val="00650CE6"/>
    <w:rsid w:val="00651E41"/>
    <w:rsid w:val="0066439A"/>
    <w:rsid w:val="00673228"/>
    <w:rsid w:val="006829F0"/>
    <w:rsid w:val="006864F0"/>
    <w:rsid w:val="00694995"/>
    <w:rsid w:val="006956CD"/>
    <w:rsid w:val="006A4343"/>
    <w:rsid w:val="006A5985"/>
    <w:rsid w:val="006A7ECC"/>
    <w:rsid w:val="006C439D"/>
    <w:rsid w:val="006C4FCF"/>
    <w:rsid w:val="006D345E"/>
    <w:rsid w:val="006D5BE5"/>
    <w:rsid w:val="006D7D22"/>
    <w:rsid w:val="006E2508"/>
    <w:rsid w:val="006E63FC"/>
    <w:rsid w:val="006E66B7"/>
    <w:rsid w:val="006F6220"/>
    <w:rsid w:val="006F7926"/>
    <w:rsid w:val="00702E6A"/>
    <w:rsid w:val="0071370B"/>
    <w:rsid w:val="00716334"/>
    <w:rsid w:val="00724CAE"/>
    <w:rsid w:val="00732092"/>
    <w:rsid w:val="00733B4C"/>
    <w:rsid w:val="00736E7D"/>
    <w:rsid w:val="00741490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29DA"/>
    <w:rsid w:val="00796CE5"/>
    <w:rsid w:val="007A2BD9"/>
    <w:rsid w:val="007A602D"/>
    <w:rsid w:val="007B46F5"/>
    <w:rsid w:val="007B7C39"/>
    <w:rsid w:val="007C5607"/>
    <w:rsid w:val="007C7468"/>
    <w:rsid w:val="007D15AB"/>
    <w:rsid w:val="007E252D"/>
    <w:rsid w:val="007E461F"/>
    <w:rsid w:val="007E5358"/>
    <w:rsid w:val="007E5F04"/>
    <w:rsid w:val="007E6814"/>
    <w:rsid w:val="007E6C9E"/>
    <w:rsid w:val="007E797F"/>
    <w:rsid w:val="00810572"/>
    <w:rsid w:val="00813E95"/>
    <w:rsid w:val="00814FF9"/>
    <w:rsid w:val="00817C8D"/>
    <w:rsid w:val="00817E18"/>
    <w:rsid w:val="0082061A"/>
    <w:rsid w:val="00823054"/>
    <w:rsid w:val="00830BE9"/>
    <w:rsid w:val="00832C3B"/>
    <w:rsid w:val="0084331F"/>
    <w:rsid w:val="0084652B"/>
    <w:rsid w:val="00851366"/>
    <w:rsid w:val="0085189F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3ABF"/>
    <w:rsid w:val="00887137"/>
    <w:rsid w:val="00890D59"/>
    <w:rsid w:val="00891066"/>
    <w:rsid w:val="008A03DE"/>
    <w:rsid w:val="008A77DE"/>
    <w:rsid w:val="008B0FCC"/>
    <w:rsid w:val="008B11F1"/>
    <w:rsid w:val="008B205B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3387"/>
    <w:rsid w:val="00901055"/>
    <w:rsid w:val="0091288B"/>
    <w:rsid w:val="009170B9"/>
    <w:rsid w:val="0093029C"/>
    <w:rsid w:val="00932C69"/>
    <w:rsid w:val="00932C88"/>
    <w:rsid w:val="00937154"/>
    <w:rsid w:val="00941681"/>
    <w:rsid w:val="00944B39"/>
    <w:rsid w:val="009509C3"/>
    <w:rsid w:val="00952DF4"/>
    <w:rsid w:val="00966220"/>
    <w:rsid w:val="00967F21"/>
    <w:rsid w:val="00971867"/>
    <w:rsid w:val="009718FC"/>
    <w:rsid w:val="00977545"/>
    <w:rsid w:val="0098694B"/>
    <w:rsid w:val="009905D6"/>
    <w:rsid w:val="00991A09"/>
    <w:rsid w:val="009925EE"/>
    <w:rsid w:val="009942F5"/>
    <w:rsid w:val="0099695C"/>
    <w:rsid w:val="009B173A"/>
    <w:rsid w:val="009B2138"/>
    <w:rsid w:val="009B6150"/>
    <w:rsid w:val="009B6D3C"/>
    <w:rsid w:val="009D0C98"/>
    <w:rsid w:val="009D36DB"/>
    <w:rsid w:val="009D75ED"/>
    <w:rsid w:val="009E3F89"/>
    <w:rsid w:val="009E4C9A"/>
    <w:rsid w:val="009F3F72"/>
    <w:rsid w:val="009F5005"/>
    <w:rsid w:val="00A03432"/>
    <w:rsid w:val="00A07A1B"/>
    <w:rsid w:val="00A10864"/>
    <w:rsid w:val="00A27B74"/>
    <w:rsid w:val="00A31C07"/>
    <w:rsid w:val="00A3251E"/>
    <w:rsid w:val="00A365B3"/>
    <w:rsid w:val="00A40000"/>
    <w:rsid w:val="00A40A63"/>
    <w:rsid w:val="00A44401"/>
    <w:rsid w:val="00A530B2"/>
    <w:rsid w:val="00A5676B"/>
    <w:rsid w:val="00A61EEF"/>
    <w:rsid w:val="00A65B85"/>
    <w:rsid w:val="00A675C9"/>
    <w:rsid w:val="00A70FE7"/>
    <w:rsid w:val="00A7787E"/>
    <w:rsid w:val="00A8061F"/>
    <w:rsid w:val="00A84D6D"/>
    <w:rsid w:val="00A86DF8"/>
    <w:rsid w:val="00A90F3C"/>
    <w:rsid w:val="00A91412"/>
    <w:rsid w:val="00A932B2"/>
    <w:rsid w:val="00A9391C"/>
    <w:rsid w:val="00A94497"/>
    <w:rsid w:val="00AA58A3"/>
    <w:rsid w:val="00AB0C03"/>
    <w:rsid w:val="00AB5137"/>
    <w:rsid w:val="00AD0797"/>
    <w:rsid w:val="00AD1292"/>
    <w:rsid w:val="00AD2E05"/>
    <w:rsid w:val="00AD4166"/>
    <w:rsid w:val="00AD540D"/>
    <w:rsid w:val="00AE5CD7"/>
    <w:rsid w:val="00AF27C4"/>
    <w:rsid w:val="00B0383C"/>
    <w:rsid w:val="00B04F60"/>
    <w:rsid w:val="00B07BA4"/>
    <w:rsid w:val="00B110B0"/>
    <w:rsid w:val="00B1679A"/>
    <w:rsid w:val="00B23081"/>
    <w:rsid w:val="00B25745"/>
    <w:rsid w:val="00B25D77"/>
    <w:rsid w:val="00B3765C"/>
    <w:rsid w:val="00B518AF"/>
    <w:rsid w:val="00B60D55"/>
    <w:rsid w:val="00B61238"/>
    <w:rsid w:val="00B641E4"/>
    <w:rsid w:val="00B7375C"/>
    <w:rsid w:val="00B7391A"/>
    <w:rsid w:val="00B879E1"/>
    <w:rsid w:val="00B9262C"/>
    <w:rsid w:val="00B94527"/>
    <w:rsid w:val="00B95988"/>
    <w:rsid w:val="00B974A2"/>
    <w:rsid w:val="00BA1E6B"/>
    <w:rsid w:val="00BA5A0B"/>
    <w:rsid w:val="00BA749A"/>
    <w:rsid w:val="00BB1E10"/>
    <w:rsid w:val="00BB34E4"/>
    <w:rsid w:val="00BB3C6C"/>
    <w:rsid w:val="00BC4BA8"/>
    <w:rsid w:val="00BC5390"/>
    <w:rsid w:val="00BC6814"/>
    <w:rsid w:val="00BC7A2F"/>
    <w:rsid w:val="00BD1243"/>
    <w:rsid w:val="00BD5ABC"/>
    <w:rsid w:val="00BE452F"/>
    <w:rsid w:val="00BE68A2"/>
    <w:rsid w:val="00BF3484"/>
    <w:rsid w:val="00BF4DD8"/>
    <w:rsid w:val="00BF586B"/>
    <w:rsid w:val="00BF6D78"/>
    <w:rsid w:val="00C06208"/>
    <w:rsid w:val="00C07E47"/>
    <w:rsid w:val="00C12D83"/>
    <w:rsid w:val="00C2241D"/>
    <w:rsid w:val="00C22CDE"/>
    <w:rsid w:val="00C237B4"/>
    <w:rsid w:val="00C24EFC"/>
    <w:rsid w:val="00C2544C"/>
    <w:rsid w:val="00C25EF3"/>
    <w:rsid w:val="00C26628"/>
    <w:rsid w:val="00C34238"/>
    <w:rsid w:val="00C4505E"/>
    <w:rsid w:val="00C45177"/>
    <w:rsid w:val="00C535DE"/>
    <w:rsid w:val="00C572C0"/>
    <w:rsid w:val="00C60366"/>
    <w:rsid w:val="00C67715"/>
    <w:rsid w:val="00C82880"/>
    <w:rsid w:val="00C90EF4"/>
    <w:rsid w:val="00C92410"/>
    <w:rsid w:val="00C95F3C"/>
    <w:rsid w:val="00CA27BD"/>
    <w:rsid w:val="00CB23F3"/>
    <w:rsid w:val="00CB788B"/>
    <w:rsid w:val="00CC21A2"/>
    <w:rsid w:val="00CC778B"/>
    <w:rsid w:val="00CD0BAE"/>
    <w:rsid w:val="00CD1C59"/>
    <w:rsid w:val="00CE24FE"/>
    <w:rsid w:val="00CE2907"/>
    <w:rsid w:val="00CF6B1D"/>
    <w:rsid w:val="00CF7391"/>
    <w:rsid w:val="00D02047"/>
    <w:rsid w:val="00D02409"/>
    <w:rsid w:val="00D04D97"/>
    <w:rsid w:val="00D148C1"/>
    <w:rsid w:val="00D22E92"/>
    <w:rsid w:val="00D27C94"/>
    <w:rsid w:val="00D33EFE"/>
    <w:rsid w:val="00D357F6"/>
    <w:rsid w:val="00D40C85"/>
    <w:rsid w:val="00D47B1D"/>
    <w:rsid w:val="00D53543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7690"/>
    <w:rsid w:val="00D776BD"/>
    <w:rsid w:val="00D91264"/>
    <w:rsid w:val="00D92F95"/>
    <w:rsid w:val="00D948E3"/>
    <w:rsid w:val="00D9629E"/>
    <w:rsid w:val="00DB3801"/>
    <w:rsid w:val="00DB454F"/>
    <w:rsid w:val="00DB5D99"/>
    <w:rsid w:val="00DC15F3"/>
    <w:rsid w:val="00DC41AE"/>
    <w:rsid w:val="00DC4A6F"/>
    <w:rsid w:val="00DD0577"/>
    <w:rsid w:val="00DD4DBB"/>
    <w:rsid w:val="00DE0961"/>
    <w:rsid w:val="00DF4943"/>
    <w:rsid w:val="00DF4E1C"/>
    <w:rsid w:val="00DF50EA"/>
    <w:rsid w:val="00DF53B8"/>
    <w:rsid w:val="00DF664A"/>
    <w:rsid w:val="00E1022B"/>
    <w:rsid w:val="00E1065B"/>
    <w:rsid w:val="00E11007"/>
    <w:rsid w:val="00E12460"/>
    <w:rsid w:val="00E17E27"/>
    <w:rsid w:val="00E21FF1"/>
    <w:rsid w:val="00E23497"/>
    <w:rsid w:val="00E24093"/>
    <w:rsid w:val="00E27A70"/>
    <w:rsid w:val="00E31724"/>
    <w:rsid w:val="00E33FFC"/>
    <w:rsid w:val="00E3627B"/>
    <w:rsid w:val="00E3736C"/>
    <w:rsid w:val="00E463E2"/>
    <w:rsid w:val="00E47354"/>
    <w:rsid w:val="00E53224"/>
    <w:rsid w:val="00E5608C"/>
    <w:rsid w:val="00E57A74"/>
    <w:rsid w:val="00E61F96"/>
    <w:rsid w:val="00E72BD0"/>
    <w:rsid w:val="00E74BF5"/>
    <w:rsid w:val="00E7658C"/>
    <w:rsid w:val="00E81117"/>
    <w:rsid w:val="00E90D25"/>
    <w:rsid w:val="00EA2D73"/>
    <w:rsid w:val="00EA5FCB"/>
    <w:rsid w:val="00EB11AE"/>
    <w:rsid w:val="00EB1A0F"/>
    <w:rsid w:val="00EB7AAE"/>
    <w:rsid w:val="00EC4346"/>
    <w:rsid w:val="00EC6524"/>
    <w:rsid w:val="00EC68D5"/>
    <w:rsid w:val="00ED7B17"/>
    <w:rsid w:val="00ED7E72"/>
    <w:rsid w:val="00EE7245"/>
    <w:rsid w:val="00EF0A6C"/>
    <w:rsid w:val="00EF43C8"/>
    <w:rsid w:val="00F04291"/>
    <w:rsid w:val="00F06C15"/>
    <w:rsid w:val="00F15DA3"/>
    <w:rsid w:val="00F15DBD"/>
    <w:rsid w:val="00F21427"/>
    <w:rsid w:val="00F23166"/>
    <w:rsid w:val="00F25951"/>
    <w:rsid w:val="00F26A09"/>
    <w:rsid w:val="00F30CB8"/>
    <w:rsid w:val="00F327F9"/>
    <w:rsid w:val="00F354A5"/>
    <w:rsid w:val="00F3569C"/>
    <w:rsid w:val="00F37385"/>
    <w:rsid w:val="00F45ADE"/>
    <w:rsid w:val="00F51A2E"/>
    <w:rsid w:val="00F51EE3"/>
    <w:rsid w:val="00F54F0B"/>
    <w:rsid w:val="00F630DE"/>
    <w:rsid w:val="00F644C4"/>
    <w:rsid w:val="00F64FE1"/>
    <w:rsid w:val="00F670C1"/>
    <w:rsid w:val="00F6724D"/>
    <w:rsid w:val="00F82344"/>
    <w:rsid w:val="00F8395A"/>
    <w:rsid w:val="00F91ADC"/>
    <w:rsid w:val="00F94051"/>
    <w:rsid w:val="00FB0CDF"/>
    <w:rsid w:val="00FB28F4"/>
    <w:rsid w:val="00FB34FA"/>
    <w:rsid w:val="00FB373C"/>
    <w:rsid w:val="00FB5B92"/>
    <w:rsid w:val="00FB7FDA"/>
    <w:rsid w:val="00FC05A0"/>
    <w:rsid w:val="00FC538C"/>
    <w:rsid w:val="00FD076E"/>
    <w:rsid w:val="00FD2ED3"/>
    <w:rsid w:val="00FD7B3C"/>
    <w:rsid w:val="00FE0806"/>
    <w:rsid w:val="00FE2EB4"/>
    <w:rsid w:val="00FE5D83"/>
    <w:rsid w:val="00FE6EF3"/>
    <w:rsid w:val="00FE7A4B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Strong">
    <w:name w:val="Strong"/>
    <w:basedOn w:val="DefaultParagraphFont"/>
    <w:qFormat/>
    <w:locked/>
    <w:rsid w:val="00D5354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85A1E"/>
    <w:pPr>
      <w:widowControl w:val="0"/>
      <w:spacing w:before="180"/>
      <w:ind w:left="101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565C-2951-403F-A0D4-91243D7F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2</cp:revision>
  <cp:lastPrinted>2016-10-11T19:07:00Z</cp:lastPrinted>
  <dcterms:created xsi:type="dcterms:W3CDTF">2018-01-16T16:01:00Z</dcterms:created>
  <dcterms:modified xsi:type="dcterms:W3CDTF">2018-01-16T16:01:00Z</dcterms:modified>
</cp:coreProperties>
</file>