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tabs>
          <w:tab w:val="left" w:pos="720"/>
        </w:tabs>
        <w:spacing w:after="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GOVERNOR'S REGULATORY REVIEW COUNCIL</w:t>
      </w:r>
    </w:p>
    <w:p w:rsidR="00000000" w:rsidDel="00000000" w:rsidP="00000000" w:rsidRDefault="00000000" w:rsidRPr="00000000" w14:paraId="00000001">
      <w:pPr>
        <w:widowControl w:val="0"/>
        <w:spacing w:after="0" w:before="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NOTICE OF PUBLIC MEETING AND AGENDA</w:t>
      </w:r>
    </w:p>
    <w:p w:rsidR="00000000" w:rsidDel="00000000" w:rsidP="00000000" w:rsidRDefault="00000000" w:rsidRPr="00000000" w14:paraId="00000002">
      <w:pPr>
        <w:widowControl w:val="0"/>
        <w:spacing w:after="0" w:before="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September 5, 2018</w:t>
      </w:r>
    </w:p>
    <w:p w:rsidR="00000000" w:rsidDel="00000000" w:rsidP="00000000" w:rsidRDefault="00000000" w:rsidRPr="00000000" w14:paraId="00000003">
      <w:pPr>
        <w:widowControl w:val="0"/>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widowControl w:val="0"/>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Pursuant to A.R.S. § 38-431.02, notice is hereby given to members of the Governor’s Regulatory Review Council (Council) and to the general public that the Council will hold a meeting, open to the public, on </w:t>
      </w:r>
      <w:r w:rsidDel="00000000" w:rsidR="00000000" w:rsidRPr="00000000">
        <w:rPr>
          <w:rFonts w:ascii="Times New Roman" w:cs="Times New Roman" w:eastAsia="Times New Roman" w:hAnsi="Times New Roman"/>
          <w:b w:val="1"/>
          <w:rtl w:val="0"/>
        </w:rPr>
        <w:t xml:space="preserve">September 5, 2018 at 10:00 a.m.</w:t>
      </w:r>
      <w:r w:rsidDel="00000000" w:rsidR="00000000" w:rsidRPr="00000000">
        <w:rPr>
          <w:rFonts w:ascii="Times New Roman" w:cs="Times New Roman" w:eastAsia="Times New Roman" w:hAnsi="Times New Roman"/>
          <w:rtl w:val="0"/>
        </w:rPr>
        <w:t xml:space="preserve"> at the Arizona Department of Administration, 100 N. 15th Avenue, Room 300, Phoenix, AZ. Items for discussion at this study session meeting may be considered at the Council’s </w:t>
      </w:r>
      <w:r w:rsidDel="00000000" w:rsidR="00000000" w:rsidRPr="00000000">
        <w:rPr>
          <w:rFonts w:ascii="Times New Roman" w:cs="Times New Roman" w:eastAsia="Times New Roman" w:hAnsi="Times New Roman"/>
          <w:b w:val="1"/>
          <w:rtl w:val="0"/>
        </w:rPr>
        <w:t xml:space="preserve">September 11, 2018 </w:t>
      </w:r>
      <w:r w:rsidDel="00000000" w:rsidR="00000000" w:rsidRPr="00000000">
        <w:rPr>
          <w:rFonts w:ascii="Times New Roman" w:cs="Times New Roman" w:eastAsia="Times New Roman" w:hAnsi="Times New Roman"/>
          <w:rtl w:val="0"/>
        </w:rPr>
        <w:t xml:space="preserve">meeting. For additional information, please call (602) 542-2058.  </w:t>
        <w:br w:type="textWrapping"/>
      </w:r>
    </w:p>
    <w:p w:rsidR="00000000" w:rsidDel="00000000" w:rsidP="00000000" w:rsidRDefault="00000000" w:rsidRPr="00000000" w14:paraId="00000005">
      <w:pPr>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Persons with a disability may request a reasonable accommodation, such as a sign language interpreter, by calling Council staff at (602) 542-2058. Requests should be made as early as possible to allow time to arrange the accommodation.</w:t>
      </w:r>
    </w:p>
    <w:p w:rsidR="00000000" w:rsidDel="00000000" w:rsidP="00000000" w:rsidRDefault="00000000" w:rsidRPr="00000000" w14:paraId="00000006">
      <w:pPr>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widowControl w:val="0"/>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copy of the material provided to Council members (with the exception of material relating to possible executive sessions) is available for public inspection at the Council’s office, located at 100 N. 15th Avenue, Suite 305, Phoenix, AZ. </w:t>
      </w:r>
    </w:p>
    <w:p w:rsidR="00000000" w:rsidDel="00000000" w:rsidP="00000000" w:rsidRDefault="00000000" w:rsidRPr="00000000" w14:paraId="00000008">
      <w:pPr>
        <w:widowControl w:val="0"/>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widowControl w:val="0"/>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A.R.S. § 38-431.03(A)(3), the Council may vote to go into executive session, which will not be open to the public, for the purpose of obtaining legal advice on any item on the agenda.</w:t>
      </w:r>
    </w:p>
    <w:p w:rsidR="00000000" w:rsidDel="00000000" w:rsidP="00000000" w:rsidRDefault="00000000" w:rsidRPr="00000000" w14:paraId="0000000A">
      <w:pPr>
        <w:widowControl w:val="0"/>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widowControl w:val="0"/>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its discretion, the Council may consider and act upon any agenda item out of order. Members of the Council may appear by telephone. The agenda for the meeting (subject to change up to 24 hours before the meeting) is as follows: </w:t>
      </w:r>
    </w:p>
    <w:p w:rsidR="00000000" w:rsidDel="00000000" w:rsidP="00000000" w:rsidRDefault="00000000" w:rsidRPr="00000000" w14:paraId="0000000C">
      <w:pPr>
        <w:widowControl w:val="0"/>
        <w:spacing w:after="0" w:before="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widowControl w:val="0"/>
        <w:numPr>
          <w:ilvl w:val="0"/>
          <w:numId w:val="1"/>
        </w:numPr>
        <w:spacing w:after="0" w:before="0" w:line="240" w:lineRule="auto"/>
        <w:ind w:left="864" w:hanging="864"/>
        <w:contextualSpacing w:val="1"/>
        <w:rPr/>
      </w:pPr>
      <w:r w:rsidDel="00000000" w:rsidR="00000000" w:rsidRPr="00000000">
        <w:rPr>
          <w:rFonts w:ascii="Times New Roman" w:cs="Times New Roman" w:eastAsia="Times New Roman" w:hAnsi="Times New Roman"/>
          <w:rtl w:val="0"/>
        </w:rPr>
        <w:t xml:space="preserve">CALL TO ORDER</w:t>
      </w:r>
    </w:p>
    <w:p w:rsidR="00000000" w:rsidDel="00000000" w:rsidP="00000000" w:rsidRDefault="00000000" w:rsidRPr="00000000" w14:paraId="0000000E">
      <w:pPr>
        <w:widowControl w:val="0"/>
        <w:spacing w:after="0" w:before="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widowControl w:val="0"/>
        <w:numPr>
          <w:ilvl w:val="0"/>
          <w:numId w:val="1"/>
        </w:numPr>
        <w:spacing w:after="0" w:before="0" w:line="240" w:lineRule="auto"/>
        <w:ind w:left="864" w:hanging="864"/>
        <w:contextualSpacing w:val="1"/>
        <w:rPr/>
      </w:pPr>
      <w:r w:rsidDel="00000000" w:rsidR="00000000" w:rsidRPr="00000000">
        <w:rPr>
          <w:rFonts w:ascii="Times New Roman" w:cs="Times New Roman" w:eastAsia="Times New Roman" w:hAnsi="Times New Roman"/>
          <w:rtl w:val="0"/>
        </w:rPr>
        <w:t xml:space="preserve">DISCLOSURE OF</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CONFLICTS OF INTEREST</w:t>
      </w:r>
    </w:p>
    <w:p w:rsidR="00000000" w:rsidDel="00000000" w:rsidP="00000000" w:rsidRDefault="00000000" w:rsidRPr="00000000" w14:paraId="00000010">
      <w:pPr>
        <w:spacing w:after="0" w:before="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numPr>
          <w:ilvl w:val="0"/>
          <w:numId w:val="1"/>
        </w:numPr>
        <w:spacing w:after="0" w:before="0" w:line="240" w:lineRule="auto"/>
        <w:ind w:left="864" w:hanging="864"/>
        <w:contextualSpacing w:val="1"/>
        <w:rPr/>
      </w:pPr>
      <w:r w:rsidDel="00000000" w:rsidR="00000000" w:rsidRPr="00000000">
        <w:rPr>
          <w:rFonts w:ascii="Times New Roman" w:cs="Times New Roman" w:eastAsia="Times New Roman" w:hAnsi="Times New Roman"/>
          <w:rtl w:val="0"/>
        </w:rPr>
        <w:t xml:space="preserve">MONTHLY COUNCIL STAFF REPORT</w:t>
      </w:r>
    </w:p>
    <w:p w:rsidR="00000000" w:rsidDel="00000000" w:rsidP="00000000" w:rsidRDefault="00000000" w:rsidRPr="00000000" w14:paraId="00000012">
      <w:pPr>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numPr>
          <w:ilvl w:val="0"/>
          <w:numId w:val="1"/>
        </w:numPr>
        <w:spacing w:after="0" w:before="0" w:line="240" w:lineRule="auto"/>
        <w:ind w:left="864" w:hanging="864"/>
        <w:contextualSpacing w:val="1"/>
        <w:rPr/>
      </w:pPr>
      <w:r w:rsidDel="00000000" w:rsidR="00000000" w:rsidRPr="00000000">
        <w:rPr>
          <w:rFonts w:ascii="Times New Roman" w:cs="Times New Roman" w:eastAsia="Times New Roman" w:hAnsi="Times New Roman"/>
          <w:rtl w:val="0"/>
        </w:rPr>
        <w:t xml:space="preserve">CONSIDERATION AND DISCUSSION</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OF RULES:</w:t>
      </w:r>
    </w:p>
    <w:p w:rsidR="00000000" w:rsidDel="00000000" w:rsidP="00000000" w:rsidRDefault="00000000" w:rsidRPr="00000000" w14:paraId="00000014">
      <w:pPr>
        <w:widowControl w:val="0"/>
        <w:tabs>
          <w:tab w:val="left" w:pos="360"/>
        </w:tabs>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882" w:right="0" w:hanging="432"/>
        <w:contextualSpacing w:val="1"/>
        <w:jc w:val="left"/>
        <w:rPr>
          <w:strike w:val="0"/>
          <w:color w:val="000000"/>
          <w:shd w:fill="auto" w:val="clear"/>
          <w:vertAlign w:val="baseline"/>
        </w:rPr>
      </w:pPr>
      <w:r w:rsidDel="00000000" w:rsidR="00000000" w:rsidRPr="00000000">
        <w:rPr>
          <w:rFonts w:ascii="Times New Roman" w:cs="Times New Roman" w:eastAsia="Times New Roman" w:hAnsi="Times New Roman"/>
          <w:b w:val="1"/>
          <w:rtl w:val="0"/>
        </w:rPr>
        <w:t xml:space="preserve">DEPARTMENT OF HEALTH SERVICES (R-18-0901)</w:t>
      </w:r>
      <w:r w:rsidDel="00000000" w:rsidR="00000000" w:rsidRPr="00000000">
        <w:rPr>
          <w:rtl w:val="0"/>
        </w:rPr>
      </w:r>
    </w:p>
    <w:p w:rsidR="00000000" w:rsidDel="00000000" w:rsidP="00000000" w:rsidRDefault="00000000" w:rsidRPr="00000000" w14:paraId="00000016">
      <w:pPr>
        <w:widowControl w:val="0"/>
        <w:tabs>
          <w:tab w:val="left" w:pos="360"/>
        </w:tabs>
        <w:spacing w:after="0" w:line="240" w:lineRule="auto"/>
        <w:ind w:left="1440" w:hanging="1350"/>
        <w:contextualSpacing w:val="0"/>
        <w:rPr>
          <w:rFonts w:ascii="Times New Roman" w:cs="Times New Roman" w:eastAsia="Times New Roman" w:hAnsi="Times New Roman"/>
        </w:rPr>
      </w:pPr>
      <w:bookmarkStart w:colFirst="0" w:colLast="0" w:name="_mowzy3w322l0" w:id="0"/>
      <w:bookmarkEnd w:id="0"/>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Title 9, Chapter 6, Article 8, Communicable Diseases and Infestations</w:t>
        <w:tab/>
        <w:t xml:space="preserve">         </w:t>
      </w:r>
    </w:p>
    <w:p w:rsidR="00000000" w:rsidDel="00000000" w:rsidP="00000000" w:rsidRDefault="00000000" w:rsidRPr="00000000" w14:paraId="00000017">
      <w:pPr>
        <w:widowControl w:val="0"/>
        <w:tabs>
          <w:tab w:val="left" w:pos="360"/>
        </w:tabs>
        <w:spacing w:after="0" w:line="240" w:lineRule="auto"/>
        <w:ind w:left="1440" w:hanging="1350"/>
        <w:contextualSpacing w:val="0"/>
        <w:rPr>
          <w:rFonts w:ascii="Times New Roman" w:cs="Times New Roman" w:eastAsia="Times New Roman" w:hAnsi="Times New Roman"/>
        </w:rPr>
      </w:pPr>
      <w:bookmarkStart w:colFirst="0" w:colLast="0" w:name="_gjdgxs" w:id="1"/>
      <w:bookmarkEnd w:id="1"/>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8">
      <w:pPr>
        <w:widowControl w:val="0"/>
        <w:tabs>
          <w:tab w:val="left" w:pos="360"/>
        </w:tabs>
        <w:spacing w:after="0" w:before="0" w:line="240" w:lineRule="auto"/>
        <w:ind w:left="0" w:firstLine="90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Amend:</w:t>
      </w:r>
      <w:r w:rsidDel="00000000" w:rsidR="00000000" w:rsidRPr="00000000">
        <w:rPr>
          <w:rFonts w:ascii="Times New Roman" w:cs="Times New Roman" w:eastAsia="Times New Roman" w:hAnsi="Times New Roman"/>
          <w:rtl w:val="0"/>
        </w:rPr>
        <w:t xml:space="preserve"> </w:t>
        <w:tab/>
        <w:t xml:space="preserve">Article 8; R9-6-801; R9-6-802</w:t>
      </w:r>
    </w:p>
    <w:p w:rsidR="00000000" w:rsidDel="00000000" w:rsidP="00000000" w:rsidRDefault="00000000" w:rsidRPr="00000000" w14:paraId="00000019">
      <w:pPr>
        <w:widowControl w:val="0"/>
        <w:tabs>
          <w:tab w:val="left" w:pos="360"/>
        </w:tabs>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numPr>
          <w:ilvl w:val="1"/>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hanging="432"/>
        <w:rPr/>
      </w:pPr>
      <w:r w:rsidDel="00000000" w:rsidR="00000000" w:rsidRPr="00000000">
        <w:rPr>
          <w:rFonts w:ascii="Times New Roman" w:cs="Times New Roman" w:eastAsia="Times New Roman" w:hAnsi="Times New Roman"/>
          <w:b w:val="1"/>
          <w:rtl w:val="0"/>
        </w:rPr>
        <w:t xml:space="preserve">DEPARTMENT OF AGRICULTURE (R-18-0903)</w:t>
      </w:r>
    </w:p>
    <w:p w:rsidR="00000000" w:rsidDel="00000000" w:rsidP="00000000" w:rsidRDefault="00000000" w:rsidRPr="00000000" w14:paraId="0000001B">
      <w:pPr>
        <w:tabs>
          <w:tab w:val="left" w:pos="-1440"/>
          <w:tab w:val="left" w:pos="-720"/>
          <w:tab w:val="left" w:pos="21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3, Chapter 7, Article 1, Administration and Procedures; Article 7, Motor Fuels and Petroleum Products</w:t>
      </w:r>
    </w:p>
    <w:p w:rsidR="00000000" w:rsidDel="00000000" w:rsidP="00000000" w:rsidRDefault="00000000" w:rsidRPr="00000000" w14:paraId="0000001C">
      <w:pPr>
        <w:tabs>
          <w:tab w:val="left" w:pos="-1440"/>
          <w:tab w:val="left" w:pos="-720"/>
          <w:tab w:val="left" w:pos="21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tabs>
          <w:tab w:val="left" w:pos="-1440"/>
          <w:tab w:val="left" w:pos="-720"/>
          <w:tab w:val="left" w:pos="21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Amend:</w:t>
        <w:tab/>
      </w:r>
      <w:r w:rsidDel="00000000" w:rsidR="00000000" w:rsidRPr="00000000">
        <w:rPr>
          <w:rFonts w:ascii="Times New Roman" w:cs="Times New Roman" w:eastAsia="Times New Roman" w:hAnsi="Times New Roman"/>
          <w:rtl w:val="0"/>
        </w:rPr>
        <w:t xml:space="preserve">R3-7-101; R3-7-701; R3-7-702; R3-7-708; R3-7-749; R3-7-751; R3-7-752; </w:t>
      </w:r>
    </w:p>
    <w:p w:rsidR="00000000" w:rsidDel="00000000" w:rsidP="00000000" w:rsidRDefault="00000000" w:rsidRPr="00000000" w14:paraId="0000001E">
      <w:pPr>
        <w:tabs>
          <w:tab w:val="left" w:pos="-1440"/>
          <w:tab w:val="left" w:pos="-720"/>
          <w:tab w:val="left" w:pos="21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R3-7-755; R3-7-757; R3-7-759; Table 1; Table 2</w:t>
      </w:r>
    </w:p>
    <w:p w:rsidR="00000000" w:rsidDel="00000000" w:rsidP="00000000" w:rsidRDefault="00000000" w:rsidRPr="00000000" w14:paraId="0000001F">
      <w:pPr>
        <w:tabs>
          <w:tab w:val="left" w:pos="-1440"/>
          <w:tab w:val="left" w:pos="-720"/>
          <w:tab w:val="left" w:pos="21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tabs>
          <w:tab w:val="left" w:pos="-1440"/>
          <w:tab w:val="left" w:pos="-720"/>
          <w:tab w:val="left" w:pos="21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tabs>
          <w:tab w:val="left" w:pos="-1440"/>
          <w:tab w:val="left" w:pos="-720"/>
          <w:tab w:val="left" w:pos="21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numPr>
          <w:ilvl w:val="1"/>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hanging="432"/>
        <w:rPr/>
      </w:pPr>
      <w:r w:rsidDel="00000000" w:rsidR="00000000" w:rsidRPr="00000000">
        <w:rPr>
          <w:rFonts w:ascii="Times New Roman" w:cs="Times New Roman" w:eastAsia="Times New Roman" w:hAnsi="Times New Roman"/>
          <w:b w:val="1"/>
          <w:rtl w:val="0"/>
        </w:rPr>
        <w:t xml:space="preserve">BOARD OF EXAMINERS FOR NURSING CARE INSTITUTION ADMINISTRATORS AND ASSISTED LIVING FACILITY MANAGERS (R-18-0904)</w:t>
      </w:r>
    </w:p>
    <w:p w:rsidR="00000000" w:rsidDel="00000000" w:rsidP="00000000" w:rsidRDefault="00000000" w:rsidRPr="00000000" w14:paraId="00000023">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9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4, Chapter 33, Article 1, General; Article 2, Nursing Care Institution Administrator Licensing; Article 3, Administrator-In-Training Program; Article 7, Assisted Living Facility Caregiver Training Programs</w:t>
      </w:r>
    </w:p>
    <w:p w:rsidR="00000000" w:rsidDel="00000000" w:rsidP="00000000" w:rsidRDefault="00000000" w:rsidRPr="00000000" w14:paraId="000000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18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Amend:</w:t>
        <w:tab/>
      </w:r>
      <w:r w:rsidDel="00000000" w:rsidR="00000000" w:rsidRPr="00000000">
        <w:rPr>
          <w:rFonts w:ascii="Times New Roman" w:cs="Times New Roman" w:eastAsia="Times New Roman" w:hAnsi="Times New Roman"/>
          <w:rtl w:val="0"/>
        </w:rPr>
        <w:t xml:space="preserve">R4-33-101; R4-33-103; Table 1; R4-33-104; R4-33-201; R4-33-202; R4-33-204;</w:t>
      </w:r>
    </w:p>
    <w:p w:rsidR="00000000" w:rsidDel="00000000" w:rsidP="00000000" w:rsidRDefault="00000000" w:rsidRPr="00000000" w14:paraId="000000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44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R4-33-206; R4-33-301; R4-33-701; R4-33-702; R4-33-703; R4-33-704;</w:t>
      </w:r>
    </w:p>
    <w:p w:rsidR="00000000" w:rsidDel="00000000" w:rsidP="00000000" w:rsidRDefault="00000000" w:rsidRPr="00000000" w14:paraId="00000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144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R4-33-705; R4-33-706</w:t>
      </w:r>
    </w:p>
    <w:p w:rsidR="00000000" w:rsidDel="00000000" w:rsidP="00000000" w:rsidRDefault="00000000" w:rsidRPr="00000000" w14:paraId="00000028">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9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New Section:</w:t>
        <w:tab/>
      </w:r>
      <w:r w:rsidDel="00000000" w:rsidR="00000000" w:rsidRPr="00000000">
        <w:rPr>
          <w:rFonts w:ascii="Times New Roman" w:cs="Times New Roman" w:eastAsia="Times New Roman" w:hAnsi="Times New Roman"/>
          <w:rtl w:val="0"/>
        </w:rPr>
        <w:t xml:space="preserve">R4-33-703.1; R4-33-704.1; R4-33-705.1</w:t>
      </w:r>
    </w:p>
    <w:p w:rsidR="00000000" w:rsidDel="00000000" w:rsidP="00000000" w:rsidRDefault="00000000" w:rsidRPr="00000000" w14:paraId="000000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numPr>
          <w:ilvl w:val="1"/>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hanging="432"/>
        <w:rPr/>
      </w:pPr>
      <w:r w:rsidDel="00000000" w:rsidR="00000000" w:rsidRPr="00000000">
        <w:rPr>
          <w:rFonts w:ascii="Times New Roman" w:cs="Times New Roman" w:eastAsia="Times New Roman" w:hAnsi="Times New Roman"/>
          <w:b w:val="1"/>
          <w:rtl w:val="0"/>
        </w:rPr>
        <w:t xml:space="preserve">REGISTRAR OF CONTRACTORS (R-18-0905)</w:t>
      </w:r>
    </w:p>
    <w:p w:rsidR="00000000" w:rsidDel="00000000" w:rsidP="00000000" w:rsidRDefault="00000000" w:rsidRPr="00000000" w14:paraId="00000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4, Chapter 9, Article 1, General Provisions</w:t>
      </w:r>
    </w:p>
    <w:p w:rsidR="00000000" w:rsidDel="00000000" w:rsidP="00000000" w:rsidRDefault="00000000" w:rsidRPr="00000000" w14:paraId="000000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Amend:</w:t>
      </w:r>
      <w:r w:rsidDel="00000000" w:rsidR="00000000" w:rsidRPr="00000000">
        <w:rPr>
          <w:rFonts w:ascii="Times New Roman" w:cs="Times New Roman" w:eastAsia="Times New Roman" w:hAnsi="Times New Roman"/>
          <w:rtl w:val="0"/>
        </w:rPr>
        <w:tab/>
        <w:t xml:space="preserve">R4-9-110; R4-9-130</w:t>
      </w:r>
    </w:p>
    <w:p w:rsidR="00000000" w:rsidDel="00000000" w:rsidP="00000000" w:rsidRDefault="00000000" w:rsidRPr="00000000" w14:paraId="000000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numPr>
          <w:ilvl w:val="1"/>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hanging="432"/>
        <w:rPr/>
      </w:pPr>
      <w:r w:rsidDel="00000000" w:rsidR="00000000" w:rsidRPr="00000000">
        <w:rPr>
          <w:rFonts w:ascii="Times New Roman" w:cs="Times New Roman" w:eastAsia="Times New Roman" w:hAnsi="Times New Roman"/>
          <w:b w:val="1"/>
          <w:rtl w:val="0"/>
        </w:rPr>
        <w:t xml:space="preserve">DEPARTMENT OF HEALTH SERVICES (R-18-0906)</w:t>
      </w:r>
    </w:p>
    <w:p w:rsidR="00000000" w:rsidDel="00000000" w:rsidP="00000000" w:rsidRDefault="00000000" w:rsidRPr="00000000" w14:paraId="000000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9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9, Chapter 6, Article 10, HIV-related Testing and Notification</w:t>
      </w:r>
    </w:p>
    <w:p w:rsidR="00000000" w:rsidDel="00000000" w:rsidP="00000000" w:rsidRDefault="00000000" w:rsidRPr="00000000" w14:paraId="000000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9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Amend:</w:t>
        <w:tab/>
      </w:r>
      <w:r w:rsidDel="00000000" w:rsidR="00000000" w:rsidRPr="00000000">
        <w:rPr>
          <w:rFonts w:ascii="Times New Roman" w:cs="Times New Roman" w:eastAsia="Times New Roman" w:hAnsi="Times New Roman"/>
          <w:rtl w:val="0"/>
        </w:rPr>
        <w:t xml:space="preserve">R9-6-1001; R9-6-1002; R9-6-1003; R9-6-1004; R9-6-1005</w:t>
      </w:r>
    </w:p>
    <w:p w:rsidR="00000000" w:rsidDel="00000000" w:rsidP="00000000" w:rsidRDefault="00000000" w:rsidRPr="00000000" w14:paraId="000000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90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numPr>
          <w:ilvl w:val="1"/>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900" w:hanging="450"/>
        <w:rPr/>
      </w:pPr>
      <w:r w:rsidDel="00000000" w:rsidR="00000000" w:rsidRPr="00000000">
        <w:rPr>
          <w:rFonts w:ascii="Times New Roman" w:cs="Times New Roman" w:eastAsia="Times New Roman" w:hAnsi="Times New Roman"/>
          <w:b w:val="1"/>
          <w:rtl w:val="0"/>
        </w:rPr>
        <w:t xml:space="preserve">DEPARTMENT OF HEALTH SERVICES (R-18-0907)</w:t>
      </w:r>
    </w:p>
    <w:p w:rsidR="00000000" w:rsidDel="00000000" w:rsidP="00000000" w:rsidRDefault="00000000" w:rsidRPr="00000000" w14:paraId="000000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17.99999999999997"/>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9, Chapter 10, Article 13, Behavioral Health Specialized Transitional Facility </w:t>
      </w:r>
    </w:p>
    <w:p w:rsidR="00000000" w:rsidDel="00000000" w:rsidP="00000000" w:rsidRDefault="00000000" w:rsidRPr="00000000" w14:paraId="000000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Amend:</w:t>
        <w:tab/>
      </w:r>
      <w:r w:rsidDel="00000000" w:rsidR="00000000" w:rsidRPr="00000000">
        <w:rPr>
          <w:rFonts w:ascii="Times New Roman" w:cs="Times New Roman" w:eastAsia="Times New Roman" w:hAnsi="Times New Roman"/>
          <w:rtl w:val="0"/>
        </w:rPr>
        <w:t xml:space="preserve">R9-10-1302; R9-10-1307; R9-10-1309; R9-10-1310; R9-10-1312</w:t>
      </w:r>
    </w:p>
    <w:p w:rsidR="00000000" w:rsidDel="00000000" w:rsidP="00000000" w:rsidRDefault="00000000" w:rsidRPr="00000000" w14:paraId="000000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99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numPr>
          <w:ilvl w:val="1"/>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hanging="432"/>
        <w:rPr/>
      </w:pPr>
      <w:r w:rsidDel="00000000" w:rsidR="00000000" w:rsidRPr="00000000">
        <w:rPr>
          <w:rFonts w:ascii="Times New Roman" w:cs="Times New Roman" w:eastAsia="Times New Roman" w:hAnsi="Times New Roman"/>
          <w:b w:val="1"/>
          <w:rtl w:val="0"/>
        </w:rPr>
        <w:t xml:space="preserve">ARIZONA HEALTH CARE COST CONTAINMENT SYSTEM (R-18-0908)</w:t>
      </w:r>
    </w:p>
    <w:p w:rsidR="00000000" w:rsidDel="00000000" w:rsidP="00000000" w:rsidRDefault="00000000" w:rsidRPr="00000000" w14:paraId="00000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9, Chapter 22, Article 13, Children’s Rehabilitative Services</w:t>
      </w:r>
    </w:p>
    <w:p w:rsidR="00000000" w:rsidDel="00000000" w:rsidP="00000000" w:rsidRDefault="00000000" w:rsidRPr="00000000" w14:paraId="000000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Amend:</w:t>
        <w:tab/>
      </w:r>
      <w:r w:rsidDel="00000000" w:rsidR="00000000" w:rsidRPr="00000000">
        <w:rPr>
          <w:rFonts w:ascii="Times New Roman" w:cs="Times New Roman" w:eastAsia="Times New Roman" w:hAnsi="Times New Roman"/>
          <w:rtl w:val="0"/>
        </w:rPr>
        <w:t xml:space="preserve">R9-22-1302; R9-22-1303; R9-22-1305</w:t>
      </w:r>
    </w:p>
    <w:p w:rsidR="00000000" w:rsidDel="00000000" w:rsidP="00000000" w:rsidRDefault="00000000" w:rsidRPr="00000000" w14:paraId="000000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Repeal:</w:t>
        <w:tab/>
      </w:r>
      <w:r w:rsidDel="00000000" w:rsidR="00000000" w:rsidRPr="00000000">
        <w:rPr>
          <w:rFonts w:ascii="Times New Roman" w:cs="Times New Roman" w:eastAsia="Times New Roman" w:hAnsi="Times New Roman"/>
          <w:rtl w:val="0"/>
        </w:rPr>
        <w:t xml:space="preserve">R9-22-1306</w:t>
      </w:r>
    </w:p>
    <w:p w:rsidR="00000000" w:rsidDel="00000000" w:rsidP="00000000" w:rsidRDefault="00000000" w:rsidRPr="00000000" w14:paraId="000000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numPr>
          <w:ilvl w:val="1"/>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hanging="432"/>
        <w:rPr/>
      </w:pPr>
      <w:r w:rsidDel="00000000" w:rsidR="00000000" w:rsidRPr="00000000">
        <w:rPr>
          <w:rFonts w:ascii="Times New Roman" w:cs="Times New Roman" w:eastAsia="Times New Roman" w:hAnsi="Times New Roman"/>
          <w:b w:val="1"/>
          <w:rtl w:val="0"/>
        </w:rPr>
        <w:t xml:space="preserve">ARIZONA HEALTH CARE COST CONTAINMENT SYSTEM (R-18-0909)</w:t>
      </w:r>
    </w:p>
    <w:p w:rsidR="00000000" w:rsidDel="00000000" w:rsidP="00000000" w:rsidRDefault="00000000" w:rsidRPr="00000000" w14:paraId="000000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9, Chapter 22, Article 21, Trauma and Emergency Services Fund</w:t>
      </w:r>
    </w:p>
    <w:p w:rsidR="00000000" w:rsidDel="00000000" w:rsidP="00000000" w:rsidRDefault="00000000" w:rsidRPr="00000000" w14:paraId="000000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Amend:</w:t>
        <w:tab/>
      </w:r>
      <w:r w:rsidDel="00000000" w:rsidR="00000000" w:rsidRPr="00000000">
        <w:rPr>
          <w:rFonts w:ascii="Times New Roman" w:cs="Times New Roman" w:eastAsia="Times New Roman" w:hAnsi="Times New Roman"/>
          <w:rtl w:val="0"/>
        </w:rPr>
        <w:t xml:space="preserve">R9-22-2101</w:t>
      </w:r>
    </w:p>
    <w:p w:rsidR="00000000" w:rsidDel="00000000" w:rsidP="00000000" w:rsidRDefault="00000000" w:rsidRPr="00000000" w14:paraId="000000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numPr>
          <w:ilvl w:val="1"/>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hanging="432"/>
        <w:rPr/>
      </w:pPr>
      <w:r w:rsidDel="00000000" w:rsidR="00000000" w:rsidRPr="00000000">
        <w:rPr>
          <w:rFonts w:ascii="Times New Roman" w:cs="Times New Roman" w:eastAsia="Times New Roman" w:hAnsi="Times New Roman"/>
          <w:b w:val="1"/>
          <w:rtl w:val="0"/>
        </w:rPr>
        <w:t xml:space="preserve">ARIZONA HEALTH CARE COST CONTAINMENT SYSTEM (R-18-0910)</w:t>
      </w:r>
    </w:p>
    <w:p w:rsidR="00000000" w:rsidDel="00000000" w:rsidP="00000000" w:rsidRDefault="00000000" w:rsidRPr="00000000" w14:paraId="000000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9, Chapter 22, Article 7, Standards for Payment</w:t>
      </w:r>
    </w:p>
    <w:p w:rsidR="00000000" w:rsidDel="00000000" w:rsidP="00000000" w:rsidRDefault="00000000" w:rsidRPr="00000000" w14:paraId="0000004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Amend:</w:t>
        <w:tab/>
      </w:r>
      <w:r w:rsidDel="00000000" w:rsidR="00000000" w:rsidRPr="00000000">
        <w:rPr>
          <w:rFonts w:ascii="Times New Roman" w:cs="Times New Roman" w:eastAsia="Times New Roman" w:hAnsi="Times New Roman"/>
          <w:rtl w:val="0"/>
        </w:rPr>
        <w:t xml:space="preserve">R9-22-712.35; R9-22-712.61; R9-22-712.71</w:t>
      </w:r>
      <w:r w:rsidDel="00000000" w:rsidR="00000000" w:rsidRPr="00000000">
        <w:rPr>
          <w:rtl w:val="0"/>
        </w:rPr>
      </w:r>
    </w:p>
    <w:p w:rsidR="00000000" w:rsidDel="00000000" w:rsidP="00000000" w:rsidRDefault="00000000" w:rsidRPr="00000000" w14:paraId="000000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882"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numPr>
          <w:ilvl w:val="0"/>
          <w:numId w:val="1"/>
        </w:numPr>
        <w:spacing w:after="0" w:line="240" w:lineRule="auto"/>
        <w:ind w:left="900" w:hanging="900"/>
        <w:contextualSpacing w:val="1"/>
        <w:rPr/>
      </w:pPr>
      <w:r w:rsidDel="00000000" w:rsidR="00000000" w:rsidRPr="00000000">
        <w:rPr>
          <w:rFonts w:ascii="Times New Roman" w:cs="Times New Roman" w:eastAsia="Times New Roman" w:hAnsi="Times New Roman"/>
          <w:rtl w:val="0"/>
        </w:rPr>
        <w:t xml:space="preserve">CONSIDERATION AND DISCUSSION OF FIVE-YEAR REVIEW REPORTS:</w:t>
      </w:r>
    </w:p>
    <w:p w:rsidR="00000000" w:rsidDel="00000000" w:rsidP="00000000" w:rsidRDefault="00000000" w:rsidRPr="00000000" w14:paraId="0000004A">
      <w:pPr>
        <w:spacing w:after="0" w:line="240" w:lineRule="auto"/>
        <w:ind w:lef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numPr>
          <w:ilvl w:val="1"/>
          <w:numId w:val="1"/>
        </w:numPr>
        <w:spacing w:after="0" w:line="240" w:lineRule="auto"/>
        <w:ind w:left="882" w:hanging="432"/>
        <w:rPr/>
      </w:pPr>
      <w:r w:rsidDel="00000000" w:rsidR="00000000" w:rsidRPr="00000000">
        <w:rPr>
          <w:rFonts w:ascii="Times New Roman" w:cs="Times New Roman" w:eastAsia="Times New Roman" w:hAnsi="Times New Roman"/>
          <w:b w:val="1"/>
          <w:rtl w:val="0"/>
        </w:rPr>
        <w:t xml:space="preserve">LAND DEPARTMENT (F-18-0405)</w:t>
      </w:r>
    </w:p>
    <w:p w:rsidR="00000000" w:rsidDel="00000000" w:rsidP="00000000" w:rsidRDefault="00000000" w:rsidRPr="00000000" w14:paraId="0000004C">
      <w:pPr>
        <w:spacing w:after="0" w:line="240" w:lineRule="auto"/>
        <w:ind w:left="720" w:firstLine="18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12, Chapter 5, Article 5, Leases</w:t>
      </w:r>
    </w:p>
    <w:p w:rsidR="00000000" w:rsidDel="00000000" w:rsidP="00000000" w:rsidRDefault="00000000" w:rsidRPr="00000000" w14:paraId="0000004D">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numPr>
          <w:ilvl w:val="1"/>
          <w:numId w:val="1"/>
        </w:numPr>
        <w:spacing w:after="0" w:line="240" w:lineRule="auto"/>
        <w:ind w:left="882" w:hanging="432"/>
        <w:rPr/>
      </w:pPr>
      <w:r w:rsidDel="00000000" w:rsidR="00000000" w:rsidRPr="00000000">
        <w:rPr>
          <w:rFonts w:ascii="Times New Roman" w:cs="Times New Roman" w:eastAsia="Times New Roman" w:hAnsi="Times New Roman"/>
          <w:b w:val="1"/>
          <w:rtl w:val="0"/>
        </w:rPr>
        <w:t xml:space="preserve">DEPARTMENT OF ECONOMIC SECURITY (F-18-0901)</w:t>
      </w:r>
    </w:p>
    <w:p w:rsidR="00000000" w:rsidDel="00000000" w:rsidP="00000000" w:rsidRDefault="00000000" w:rsidRPr="00000000" w14:paraId="00000050">
      <w:pPr>
        <w:spacing w:after="0" w:line="240" w:lineRule="auto"/>
        <w:ind w:left="882"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6, Chapter 1, Department of Economic Security</w:t>
      </w:r>
    </w:p>
    <w:p w:rsidR="00000000" w:rsidDel="00000000" w:rsidP="00000000" w:rsidRDefault="00000000" w:rsidRPr="00000000" w14:paraId="00000051">
      <w:pPr>
        <w:spacing w:after="0" w:line="240" w:lineRule="auto"/>
        <w:ind w:left="720" w:firstLine="18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numPr>
          <w:ilvl w:val="1"/>
          <w:numId w:val="1"/>
        </w:numPr>
        <w:spacing w:after="0" w:line="240" w:lineRule="auto"/>
        <w:ind w:left="882" w:hanging="432"/>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DEPARTMENT OF TRANSPORTATION (F-18-0903)</w:t>
      </w:r>
    </w:p>
    <w:p w:rsidR="00000000" w:rsidDel="00000000" w:rsidP="00000000" w:rsidRDefault="00000000" w:rsidRPr="00000000" w14:paraId="00000053">
      <w:pPr>
        <w:spacing w:after="0" w:line="240" w:lineRule="auto"/>
        <w:ind w:left="882"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Title 17, Chapter 4, Article 2, Vehicle Title; Article 3, Vehicle Registration</w:t>
      </w:r>
      <w:r w:rsidDel="00000000" w:rsidR="00000000" w:rsidRPr="00000000">
        <w:rPr>
          <w:rtl w:val="0"/>
        </w:rPr>
      </w:r>
    </w:p>
    <w:p w:rsidR="00000000" w:rsidDel="00000000" w:rsidP="00000000" w:rsidRDefault="00000000" w:rsidRPr="00000000" w14:paraId="00000054">
      <w:pPr>
        <w:spacing w:after="0" w:line="240" w:lineRule="auto"/>
        <w:ind w:lef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5">
      <w:pPr>
        <w:numPr>
          <w:ilvl w:val="1"/>
          <w:numId w:val="1"/>
        </w:numPr>
        <w:spacing w:after="0" w:line="240" w:lineRule="auto"/>
        <w:ind w:left="882" w:hanging="432"/>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DEPARTMENT OF REVENUE (F-18-0904)</w:t>
      </w:r>
    </w:p>
    <w:p w:rsidR="00000000" w:rsidDel="00000000" w:rsidP="00000000" w:rsidRDefault="00000000" w:rsidRPr="00000000" w14:paraId="00000056">
      <w:pPr>
        <w:spacing w:after="0" w:line="240" w:lineRule="auto"/>
        <w:ind w:left="882"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Title 15, Chapter 3, Article 4, Tax on Alcoholic Beverages</w:t>
      </w:r>
      <w:r w:rsidDel="00000000" w:rsidR="00000000" w:rsidRPr="00000000">
        <w:rPr>
          <w:rtl w:val="0"/>
        </w:rPr>
      </w:r>
    </w:p>
    <w:p w:rsidR="00000000" w:rsidDel="00000000" w:rsidP="00000000" w:rsidRDefault="00000000" w:rsidRPr="00000000" w14:paraId="00000057">
      <w:pPr>
        <w:spacing w:after="0" w:line="240" w:lineRule="auto"/>
        <w:ind w:left="90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numPr>
          <w:ilvl w:val="1"/>
          <w:numId w:val="1"/>
        </w:numPr>
        <w:spacing w:after="0" w:line="240" w:lineRule="auto"/>
        <w:ind w:left="882" w:hanging="432"/>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DEPARTMENT OF HEALTH SERVICES (F-18-0905)</w:t>
      </w:r>
    </w:p>
    <w:p w:rsidR="00000000" w:rsidDel="00000000" w:rsidP="00000000" w:rsidRDefault="00000000" w:rsidRPr="00000000" w14:paraId="00000059">
      <w:pPr>
        <w:spacing w:after="0" w:line="240" w:lineRule="auto"/>
        <w:ind w:left="882"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9, Chapter 7, Article 5, Sealed Source Industrial Radiography</w:t>
      </w:r>
      <w:r w:rsidDel="00000000" w:rsidR="00000000" w:rsidRPr="00000000">
        <w:rPr>
          <w:rtl w:val="0"/>
        </w:rPr>
      </w:r>
    </w:p>
    <w:p w:rsidR="00000000" w:rsidDel="00000000" w:rsidP="00000000" w:rsidRDefault="00000000" w:rsidRPr="00000000" w14:paraId="0000005A">
      <w:pPr>
        <w:spacing w:after="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numPr>
          <w:ilvl w:val="0"/>
          <w:numId w:val="1"/>
        </w:numPr>
        <w:spacing w:after="0" w:before="0" w:line="240" w:lineRule="auto"/>
        <w:ind w:left="864" w:hanging="864"/>
        <w:contextualSpacing w:val="1"/>
        <w:rPr/>
      </w:pPr>
      <w:r w:rsidDel="00000000" w:rsidR="00000000" w:rsidRPr="00000000">
        <w:rPr>
          <w:rFonts w:ascii="Times New Roman" w:cs="Times New Roman" w:eastAsia="Times New Roman" w:hAnsi="Times New Roman"/>
          <w:rtl w:val="0"/>
        </w:rPr>
        <w:t xml:space="preserve">ADJOURNMENT</w:t>
      </w:r>
    </w:p>
    <w:p w:rsidR="00000000" w:rsidDel="00000000" w:rsidP="00000000" w:rsidRDefault="00000000" w:rsidRPr="00000000" w14:paraId="0000005C">
      <w:pPr>
        <w:contextualSpacing w:val="0"/>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 Governor’s Regulatory Review Council</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Notice of Public Meeting and Agenda for </w:t>
    </w:r>
    <w:r w:rsidDel="00000000" w:rsidR="00000000" w:rsidRPr="00000000">
      <w:rPr>
        <w:rFonts w:ascii="Times New Roman" w:cs="Times New Roman" w:eastAsia="Times New Roman" w:hAnsi="Times New Roman"/>
        <w:b w:val="1"/>
        <w:sz w:val="20"/>
        <w:szCs w:val="20"/>
        <w:rtl w:val="0"/>
      </w:rPr>
      <w:t xml:space="preserve">September 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2018 Study Session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864" w:hanging="864"/>
      </w:pPr>
      <w:rPr>
        <w:rFonts w:ascii="Times New Roman" w:cs="Times New Roman" w:eastAsia="Times New Roman" w:hAnsi="Times New Roman"/>
        <w:b w:val="1"/>
        <w:i w:val="0"/>
        <w:smallCaps w:val="1"/>
        <w:sz w:val="22"/>
        <w:szCs w:val="22"/>
      </w:rPr>
    </w:lvl>
    <w:lvl w:ilvl="1">
      <w:start w:val="1"/>
      <w:numFmt w:val="decimal"/>
      <w:lvlText w:val="%2."/>
      <w:lvlJc w:val="left"/>
      <w:pPr>
        <w:ind w:left="882" w:hanging="432"/>
      </w:pPr>
      <w:rPr>
        <w:rFonts w:ascii="Times New Roman" w:cs="Times New Roman" w:eastAsia="Times New Roman" w:hAnsi="Times New Roman"/>
        <w:b w:val="1"/>
        <w:i w:val="0"/>
        <w:smallCaps w:val="1"/>
        <w:sz w:val="22"/>
        <w:szCs w:val="22"/>
        <w:u w:val="none"/>
      </w:rPr>
    </w:lvl>
    <w:lvl w:ilvl="2">
      <w:start w:val="1"/>
      <w:numFmt w:val="decimal"/>
      <w:lvlText w:val="%3."/>
      <w:lvlJc w:val="left"/>
      <w:pPr>
        <w:ind w:left="2448" w:hanging="720"/>
      </w:pPr>
      <w:rPr>
        <w:b w:val="1"/>
        <w:i w:val="0"/>
        <w:sz w:val="24"/>
        <w:szCs w:val="24"/>
      </w:rPr>
    </w:lvl>
    <w:lvl w:ilvl="3">
      <w:start w:val="1"/>
      <w:numFmt w:val="decimal"/>
      <w:lvlText w:val="(%4)"/>
      <w:lvlJc w:val="left"/>
      <w:pPr>
        <w:ind w:left="3600" w:hanging="1224"/>
      </w:pPr>
      <w:rPr/>
    </w:lvl>
    <w:lvl w:ilvl="4">
      <w:start w:val="1"/>
      <w:numFmt w:val="lowerLetter"/>
      <w:lvlText w:val="(%5)"/>
      <w:lvlJc w:val="left"/>
      <w:pPr>
        <w:ind w:left="4752" w:hanging="1224.0000000000005"/>
      </w:pPr>
      <w:rPr/>
    </w:lvl>
    <w:lvl w:ilvl="5">
      <w:start w:val="1"/>
      <w:numFmt w:val="lowerRoman"/>
      <w:lvlText w:val="(%6)"/>
      <w:lvlJc w:val="left"/>
      <w:pPr>
        <w:ind w:left="5616" w:hanging="1008"/>
      </w:pPr>
      <w:rPr/>
    </w:lvl>
    <w:lvl w:ilvl="6">
      <w:start w:val="1"/>
      <w:numFmt w:val="decimal"/>
      <w:lvlText w:val="%7."/>
      <w:lvlJc w:val="left"/>
      <w:pPr>
        <w:ind w:left="6336" w:hanging="864"/>
      </w:pPr>
      <w:rPr/>
    </w:lvl>
    <w:lvl w:ilvl="7">
      <w:start w:val="1"/>
      <w:numFmt w:val="lowerLetter"/>
      <w:lvlText w:val="%8."/>
      <w:lvlJc w:val="left"/>
      <w:pPr>
        <w:ind w:left="7200" w:hanging="864"/>
      </w:pPr>
      <w:rPr/>
    </w:lvl>
    <w:lvl w:ilvl="8">
      <w:start w:val="1"/>
      <w:numFmt w:val="lowerRoman"/>
      <w:lvlText w:val="%9."/>
      <w:lvlJc w:val="left"/>
      <w:pPr>
        <w:ind w:left="7920" w:hanging="648"/>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